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5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6.xml" ContentType="application/vnd.openxmlformats-officedocument.wordprocessingml.foot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348" w:type="dxa"/>
        <w:tblLayout w:type="fixed"/>
        <w:tblLook w:val="00BF" w:firstRow="1" w:lastRow="0" w:firstColumn="1" w:lastColumn="0" w:noHBand="0" w:noVBand="0"/>
      </w:tblPr>
      <w:tblGrid>
        <w:gridCol w:w="3348"/>
      </w:tblGrid>
      <w:tr w:rsidR="006F5295" w:rsidRPr="006E7FAD" w:rsidTr="00D94E63">
        <w:trPr>
          <w:trHeight w:val="1076"/>
        </w:trPr>
        <w:tc>
          <w:tcPr>
            <w:tcW w:w="3348" w:type="dxa"/>
          </w:tcPr>
          <w:p w:rsidR="006F5295" w:rsidRPr="006E7FAD" w:rsidRDefault="006F5295" w:rsidP="00D94E63">
            <w:pPr>
              <w:widowControl w:val="0"/>
              <w:spacing w:line="288" w:lineRule="auto"/>
              <w:ind w:right="21"/>
              <w:jc w:val="both"/>
              <w:outlineLvl w:val="0"/>
              <w:rPr>
                <w:rFonts w:ascii="Arial" w:hAnsi="Arial" w:cs="Arial"/>
                <w:snapToGrid w:val="0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1316770" cy="842838"/>
                  <wp:effectExtent l="1905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469" cy="842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F5295" w:rsidRPr="00E94543" w:rsidRDefault="006F5295" w:rsidP="006F5295">
      <w:pPr>
        <w:pStyle w:val="af4"/>
        <w:tabs>
          <w:tab w:val="left" w:pos="7632"/>
        </w:tabs>
        <w:spacing w:after="120"/>
        <w:ind w:left="5110" w:right="21"/>
        <w:jc w:val="left"/>
        <w:rPr>
          <w:rFonts w:ascii="Arial" w:hAnsi="Arial" w:cs="Arial"/>
          <w:bCs/>
          <w:sz w:val="20"/>
        </w:rPr>
      </w:pPr>
      <w:r w:rsidRPr="00E94543">
        <w:rPr>
          <w:rFonts w:ascii="Arial" w:hAnsi="Arial" w:cs="Arial"/>
          <w:bCs/>
          <w:sz w:val="20"/>
        </w:rPr>
        <w:t>УТВЕРЖДЕН</w:t>
      </w:r>
    </w:p>
    <w:p w:rsidR="006F5295" w:rsidRPr="004579F2" w:rsidRDefault="004579F2" w:rsidP="006F5295">
      <w:pPr>
        <w:pStyle w:val="af4"/>
        <w:tabs>
          <w:tab w:val="left" w:pos="7632"/>
        </w:tabs>
        <w:spacing w:after="120"/>
        <w:ind w:left="5110" w:right="21"/>
        <w:jc w:val="left"/>
        <w:rPr>
          <w:rFonts w:ascii="Arial" w:hAnsi="Arial" w:cs="Arial"/>
          <w:bCs/>
          <w:sz w:val="20"/>
          <w:lang w:val="en-US"/>
        </w:rPr>
      </w:pPr>
      <w:r>
        <w:rPr>
          <w:rFonts w:ascii="Arial" w:hAnsi="Arial" w:cs="Arial"/>
          <w:bCs/>
          <w:sz w:val="20"/>
        </w:rPr>
        <w:t>Приказом  от  «</w:t>
      </w:r>
      <w:r w:rsidRPr="004579F2">
        <w:rPr>
          <w:rFonts w:ascii="Arial" w:hAnsi="Arial" w:cs="Arial"/>
          <w:bCs/>
          <w:sz w:val="20"/>
        </w:rPr>
        <w:t>27</w:t>
      </w:r>
      <w:r w:rsidR="006F5295" w:rsidRPr="00E94543">
        <w:rPr>
          <w:rFonts w:ascii="Arial" w:hAnsi="Arial" w:cs="Arial"/>
          <w:bCs/>
          <w:sz w:val="20"/>
        </w:rPr>
        <w:t xml:space="preserve">» декабря 2013 г. № </w:t>
      </w:r>
      <w:r>
        <w:rPr>
          <w:rFonts w:ascii="Arial" w:hAnsi="Arial" w:cs="Arial"/>
          <w:bCs/>
          <w:sz w:val="20"/>
          <w:lang w:val="en-US"/>
        </w:rPr>
        <w:t>36</w:t>
      </w:r>
      <w:bookmarkStart w:id="0" w:name="_GoBack"/>
      <w:bookmarkEnd w:id="0"/>
    </w:p>
    <w:p w:rsidR="006F5295" w:rsidRPr="00E94543" w:rsidRDefault="006F5295" w:rsidP="006F5295">
      <w:pPr>
        <w:pStyle w:val="af4"/>
        <w:tabs>
          <w:tab w:val="left" w:pos="7632"/>
        </w:tabs>
        <w:spacing w:after="120"/>
        <w:ind w:left="5110" w:right="21"/>
        <w:jc w:val="left"/>
        <w:rPr>
          <w:rFonts w:ascii="Arial" w:hAnsi="Arial" w:cs="Arial"/>
          <w:bCs/>
          <w:sz w:val="20"/>
        </w:rPr>
      </w:pPr>
      <w:r w:rsidRPr="00E94543">
        <w:rPr>
          <w:rFonts w:ascii="Arial" w:hAnsi="Arial" w:cs="Arial"/>
          <w:bCs/>
          <w:sz w:val="20"/>
        </w:rPr>
        <w:t>Введен в действие «01» января 2014 г.</w:t>
      </w:r>
    </w:p>
    <w:p w:rsidR="006F5295" w:rsidRPr="006E7FAD" w:rsidRDefault="006F5295" w:rsidP="006F5295">
      <w:pPr>
        <w:ind w:left="5110" w:right="21"/>
        <w:rPr>
          <w:rFonts w:ascii="Arial" w:hAnsi="Arial" w:cs="Arial"/>
          <w:b/>
          <w:sz w:val="20"/>
          <w:szCs w:val="20"/>
        </w:rPr>
      </w:pPr>
    </w:p>
    <w:p w:rsidR="006F5295" w:rsidRPr="006E7FAD" w:rsidRDefault="006F5295" w:rsidP="006F5295">
      <w:pPr>
        <w:widowControl w:val="0"/>
        <w:spacing w:before="120" w:after="120" w:line="288" w:lineRule="auto"/>
        <w:ind w:right="21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F5295" w:rsidRPr="006E7FAD" w:rsidRDefault="006F5295" w:rsidP="006F5295">
      <w:pPr>
        <w:widowControl w:val="0"/>
        <w:spacing w:before="120" w:after="120" w:line="288" w:lineRule="auto"/>
        <w:ind w:right="21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6F5295" w:rsidRPr="006E7FAD" w:rsidRDefault="006F5295" w:rsidP="006F5295">
      <w:pPr>
        <w:widowControl w:val="0"/>
        <w:spacing w:before="120" w:after="120" w:line="288" w:lineRule="auto"/>
        <w:ind w:right="21"/>
        <w:jc w:val="both"/>
        <w:outlineLvl w:val="0"/>
        <w:rPr>
          <w:rFonts w:ascii="Arial" w:hAnsi="Arial" w:cs="Arial"/>
          <w:snapToGrid w:val="0"/>
        </w:rPr>
      </w:pPr>
    </w:p>
    <w:p w:rsidR="006F5295" w:rsidRPr="00D840FF" w:rsidRDefault="006F5295" w:rsidP="006F5295">
      <w:pPr>
        <w:widowControl w:val="0"/>
        <w:spacing w:before="120" w:after="120" w:line="288" w:lineRule="auto"/>
        <w:ind w:right="21"/>
        <w:jc w:val="center"/>
        <w:outlineLvl w:val="0"/>
        <w:rPr>
          <w:b/>
          <w:snapToGrid w:val="0"/>
          <w:sz w:val="32"/>
          <w:szCs w:val="32"/>
        </w:rPr>
      </w:pPr>
      <w:r>
        <w:rPr>
          <w:b/>
          <w:snapToGrid w:val="0"/>
          <w:sz w:val="32"/>
          <w:szCs w:val="32"/>
        </w:rPr>
        <w:t xml:space="preserve">                                                                                </w:t>
      </w:r>
    </w:p>
    <w:p w:rsidR="006F5295" w:rsidRPr="006E7FAD" w:rsidRDefault="006F5295" w:rsidP="006F5295">
      <w:pPr>
        <w:widowControl w:val="0"/>
        <w:spacing w:before="120" w:after="120" w:line="288" w:lineRule="auto"/>
        <w:ind w:right="21"/>
        <w:jc w:val="both"/>
        <w:outlineLvl w:val="0"/>
        <w:rPr>
          <w:rFonts w:ascii="Arial" w:hAnsi="Arial" w:cs="Arial"/>
          <w:snapToGrid w:val="0"/>
        </w:rPr>
      </w:pPr>
    </w:p>
    <w:tbl>
      <w:tblPr>
        <w:tblW w:w="9564" w:type="dxa"/>
        <w:tblInd w:w="108" w:type="dxa"/>
        <w:tblBorders>
          <w:top w:val="single" w:sz="6" w:space="0" w:color="E7CF6E"/>
          <w:left w:val="single" w:sz="6" w:space="0" w:color="E7CF6E"/>
          <w:bottom w:val="single" w:sz="6" w:space="0" w:color="E7CF6E"/>
          <w:right w:val="single" w:sz="6" w:space="0" w:color="E7CF6E"/>
          <w:insideH w:val="single" w:sz="6" w:space="0" w:color="E7CF6E"/>
          <w:insideV w:val="single" w:sz="6" w:space="0" w:color="E7CF6E"/>
        </w:tblBorders>
        <w:tblLook w:val="00BF" w:firstRow="1" w:lastRow="0" w:firstColumn="1" w:lastColumn="0" w:noHBand="0" w:noVBand="0"/>
      </w:tblPr>
      <w:tblGrid>
        <w:gridCol w:w="776"/>
        <w:gridCol w:w="143"/>
        <w:gridCol w:w="8645"/>
      </w:tblGrid>
      <w:tr w:rsidR="006F5295" w:rsidRPr="006E7FAD" w:rsidTr="00D94E63">
        <w:tc>
          <w:tcPr>
            <w:tcW w:w="776" w:type="dxa"/>
            <w:tcBorders>
              <w:top w:val="nil"/>
              <w:left w:val="nil"/>
              <w:bottom w:val="single" w:sz="18" w:space="0" w:color="E7CF6E"/>
              <w:right w:val="nil"/>
            </w:tcBorders>
          </w:tcPr>
          <w:p w:rsidR="006F5295" w:rsidRPr="006E7FAD" w:rsidRDefault="006F5295" w:rsidP="00D94E63">
            <w:pPr>
              <w:widowControl w:val="0"/>
              <w:spacing w:before="120" w:after="120" w:line="288" w:lineRule="auto"/>
              <w:ind w:right="21"/>
              <w:jc w:val="right"/>
              <w:outlineLvl w:val="0"/>
              <w:rPr>
                <w:rFonts w:ascii="Arial" w:hAnsi="Arial" w:cs="Arial"/>
                <w:snapToGrid w:val="0"/>
              </w:rPr>
            </w:pPr>
          </w:p>
        </w:tc>
        <w:tc>
          <w:tcPr>
            <w:tcW w:w="8788" w:type="dxa"/>
            <w:gridSpan w:val="2"/>
            <w:tcBorders>
              <w:top w:val="single" w:sz="18" w:space="0" w:color="E7CF6E"/>
              <w:left w:val="nil"/>
              <w:bottom w:val="single" w:sz="18" w:space="0" w:color="E7CF6E"/>
              <w:right w:val="single" w:sz="18" w:space="0" w:color="E7CF6E"/>
            </w:tcBorders>
          </w:tcPr>
          <w:p w:rsidR="006F5295" w:rsidRPr="006B1831" w:rsidRDefault="006F5295" w:rsidP="00D94E63">
            <w:pPr>
              <w:spacing w:before="120" w:after="120"/>
              <w:ind w:left="-2007" w:right="23"/>
              <w:jc w:val="right"/>
              <w:rPr>
                <w:rFonts w:ascii="Arial" w:hAnsi="Arial" w:cs="Arial"/>
                <w:b/>
                <w:sz w:val="36"/>
                <w:szCs w:val="36"/>
              </w:rPr>
            </w:pPr>
            <w:bookmarkStart w:id="1" w:name="_Toc146891065"/>
            <w:bookmarkStart w:id="2" w:name="_Toc106767422"/>
            <w:bookmarkStart w:id="3" w:name="_Toc106767916"/>
            <w:bookmarkStart w:id="4" w:name="_Toc106772855"/>
            <w:r>
              <w:rPr>
                <w:rFonts w:ascii="Arial" w:hAnsi="Arial" w:cs="Arial"/>
                <w:b/>
                <w:sz w:val="36"/>
                <w:szCs w:val="36"/>
              </w:rPr>
              <w:t xml:space="preserve">СТАНДАРТ </w:t>
            </w:r>
          </w:p>
          <w:p w:rsidR="006F5295" w:rsidRPr="006E7FAD" w:rsidRDefault="00D94E63" w:rsidP="00D94E63">
            <w:pPr>
              <w:spacing w:before="120" w:after="120"/>
              <w:ind w:left="-1026" w:right="23"/>
              <w:jc w:val="right"/>
              <w:rPr>
                <w:rFonts w:ascii="Arial" w:hAnsi="Arial" w:cs="Arial"/>
                <w:b/>
                <w:sz w:val="36"/>
                <w:szCs w:val="36"/>
              </w:rPr>
            </w:pPr>
            <w:r w:rsidRPr="00D94E63">
              <w:rPr>
                <w:rFonts w:ascii="Arial" w:hAnsi="Arial" w:cs="Arial"/>
                <w:b/>
                <w:sz w:val="28"/>
                <w:szCs w:val="28"/>
              </w:rPr>
              <w:t>ОАО "</w:t>
            </w:r>
            <w:proofErr w:type="spellStart"/>
            <w:r w:rsidRPr="00D94E63">
              <w:rPr>
                <w:rFonts w:ascii="Arial" w:hAnsi="Arial" w:cs="Arial"/>
                <w:b/>
                <w:sz w:val="28"/>
                <w:szCs w:val="28"/>
              </w:rPr>
              <w:t>Черногорнефть</w:t>
            </w:r>
            <w:proofErr w:type="spellEnd"/>
            <w:r w:rsidRPr="00D94E63">
              <w:rPr>
                <w:rFonts w:ascii="Arial" w:hAnsi="Arial" w:cs="Arial"/>
                <w:b/>
                <w:sz w:val="28"/>
                <w:szCs w:val="28"/>
              </w:rPr>
              <w:t>"</w:t>
            </w:r>
            <w:bookmarkEnd w:id="1"/>
            <w:bookmarkEnd w:id="2"/>
            <w:bookmarkEnd w:id="3"/>
            <w:bookmarkEnd w:id="4"/>
          </w:p>
        </w:tc>
      </w:tr>
      <w:tr w:rsidR="006F5295" w:rsidRPr="006E7FAD" w:rsidTr="00D94E63">
        <w:trPr>
          <w:trHeight w:val="900"/>
        </w:trPr>
        <w:tc>
          <w:tcPr>
            <w:tcW w:w="9564" w:type="dxa"/>
            <w:gridSpan w:val="3"/>
            <w:tcBorders>
              <w:top w:val="single" w:sz="18" w:space="0" w:color="E7CF6E"/>
              <w:left w:val="single" w:sz="18" w:space="0" w:color="E7CF6E"/>
              <w:bottom w:val="nil"/>
              <w:right w:val="nil"/>
            </w:tcBorders>
          </w:tcPr>
          <w:p w:rsidR="006F5295" w:rsidRPr="006E7FAD" w:rsidRDefault="006F5295" w:rsidP="00641900">
            <w:pPr>
              <w:spacing w:before="240" w:after="120"/>
              <w:ind w:right="23"/>
              <w:jc w:val="right"/>
              <w:rPr>
                <w:rFonts w:ascii="Arial" w:hAnsi="Arial" w:cs="Arial"/>
                <w:b/>
              </w:rPr>
            </w:pPr>
            <w:bookmarkStart w:id="5" w:name="_Toc105827833"/>
            <w:bookmarkStart w:id="6" w:name="_Toc105829486"/>
            <w:bookmarkStart w:id="7" w:name="_Toc106105742"/>
            <w:bookmarkStart w:id="8" w:name="_Toc106715207"/>
            <w:bookmarkStart w:id="9" w:name="_Toc106767423"/>
            <w:bookmarkStart w:id="10" w:name="_Toc106767917"/>
            <w:bookmarkStart w:id="11" w:name="_Toc106772856"/>
            <w:bookmarkStart w:id="12" w:name="_Toc146891066"/>
            <w:r w:rsidRPr="006E7FAD">
              <w:rPr>
                <w:rFonts w:ascii="Arial" w:hAnsi="Arial" w:cs="Arial"/>
                <w:b/>
              </w:rPr>
              <w:t>УЧЕТНАЯ ПОЛИТИКА ДЛЯ ЦЕЛЕЙ БУХГАЛТЕРСКОГО УЧЕТА</w:t>
            </w:r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r w:rsidRPr="006B1831">
              <w:rPr>
                <w:rFonts w:ascii="Arial" w:hAnsi="Arial" w:cs="Arial"/>
                <w:b/>
              </w:rPr>
              <w:t xml:space="preserve"> </w:t>
            </w:r>
            <w:r w:rsidR="00D94E63" w:rsidRPr="00D94E63">
              <w:rPr>
                <w:rFonts w:ascii="Arial" w:hAnsi="Arial" w:cs="Arial"/>
                <w:b/>
              </w:rPr>
              <w:t>ОАО "</w:t>
            </w:r>
            <w:proofErr w:type="spellStart"/>
            <w:r w:rsidR="00D94E63" w:rsidRPr="00D94E63">
              <w:rPr>
                <w:rFonts w:ascii="Arial" w:hAnsi="Arial" w:cs="Arial"/>
                <w:b/>
              </w:rPr>
              <w:t>Черногорнефть</w:t>
            </w:r>
            <w:proofErr w:type="spellEnd"/>
            <w:r w:rsidR="00D94E63" w:rsidRPr="00D94E63">
              <w:rPr>
                <w:rFonts w:ascii="Arial" w:hAnsi="Arial" w:cs="Arial"/>
                <w:b/>
              </w:rPr>
              <w:t>"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6F5295" w:rsidRPr="006E7FAD" w:rsidTr="00D94E63">
        <w:trPr>
          <w:gridAfter w:val="1"/>
          <w:wAfter w:w="8645" w:type="dxa"/>
          <w:trHeight w:val="80"/>
        </w:trPr>
        <w:tc>
          <w:tcPr>
            <w:tcW w:w="919" w:type="dxa"/>
            <w:gridSpan w:val="2"/>
            <w:tcBorders>
              <w:top w:val="nil"/>
              <w:left w:val="single" w:sz="18" w:space="0" w:color="E7CF6E"/>
              <w:bottom w:val="single" w:sz="18" w:space="0" w:color="E7CF6E"/>
              <w:right w:val="nil"/>
            </w:tcBorders>
          </w:tcPr>
          <w:p w:rsidR="006F5295" w:rsidRPr="006E7FAD" w:rsidRDefault="006F5295" w:rsidP="00D94E63">
            <w:pPr>
              <w:widowControl w:val="0"/>
              <w:spacing w:line="288" w:lineRule="auto"/>
              <w:ind w:left="720" w:right="21"/>
              <w:outlineLvl w:val="0"/>
              <w:rPr>
                <w:rFonts w:ascii="Arial" w:hAnsi="Arial" w:cs="Arial"/>
                <w:b/>
                <w:snapToGrid w:val="0"/>
                <w:sz w:val="8"/>
                <w:szCs w:val="8"/>
              </w:rPr>
            </w:pPr>
          </w:p>
        </w:tc>
      </w:tr>
    </w:tbl>
    <w:p w:rsidR="006F5295" w:rsidRPr="006E7FAD" w:rsidRDefault="006F5295" w:rsidP="006F5295">
      <w:pPr>
        <w:widowControl w:val="0"/>
        <w:ind w:right="21"/>
        <w:jc w:val="center"/>
        <w:outlineLvl w:val="0"/>
        <w:rPr>
          <w:rFonts w:ascii="Arial" w:hAnsi="Arial" w:cs="Arial"/>
          <w:b/>
          <w:snapToGrid w:val="0"/>
        </w:rPr>
      </w:pPr>
    </w:p>
    <w:p w:rsidR="006F5295" w:rsidRPr="00F440ED" w:rsidRDefault="006F5295" w:rsidP="006F5295">
      <w:pPr>
        <w:jc w:val="center"/>
        <w:rPr>
          <w:rFonts w:ascii="Arial" w:hAnsi="Arial" w:cs="Arial"/>
          <w:b/>
          <w:sz w:val="20"/>
          <w:szCs w:val="20"/>
        </w:rPr>
      </w:pPr>
      <w:bookmarkStart w:id="13" w:name="_Toc105574104"/>
      <w:bookmarkStart w:id="14" w:name="_Toc106177342"/>
      <w:bookmarkStart w:id="15" w:name="_Toc107905816"/>
      <w:bookmarkStart w:id="16" w:name="_Toc107912851"/>
      <w:bookmarkStart w:id="17" w:name="_Toc107913881"/>
      <w:bookmarkStart w:id="18" w:name="_Toc108410060"/>
      <w:bookmarkStart w:id="19" w:name="_Toc108427364"/>
      <w:bookmarkStart w:id="20" w:name="_Toc108508153"/>
      <w:bookmarkStart w:id="21" w:name="_Toc108601231"/>
      <w:r w:rsidRPr="00F65971">
        <w:rPr>
          <w:rFonts w:ascii="Arial" w:hAnsi="Arial" w:cs="Arial"/>
          <w:b/>
          <w:snapToGrid w:val="0"/>
        </w:rPr>
        <w:t>№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="00641900">
        <w:rPr>
          <w:rFonts w:ascii="Arial" w:hAnsi="Arial" w:cs="Arial"/>
          <w:b/>
          <w:snapToGrid w:val="0"/>
        </w:rPr>
        <w:t xml:space="preserve"> ПЗ-07 </w:t>
      </w:r>
      <w:r>
        <w:rPr>
          <w:rFonts w:ascii="Arial" w:hAnsi="Arial" w:cs="Arial"/>
          <w:b/>
          <w:snapToGrid w:val="0"/>
        </w:rPr>
        <w:t>С-0116      ЮЛ-</w:t>
      </w:r>
      <w:r w:rsidR="00F440ED">
        <w:rPr>
          <w:rFonts w:ascii="Arial" w:hAnsi="Arial" w:cs="Arial"/>
          <w:b/>
          <w:snapToGrid w:val="0"/>
        </w:rPr>
        <w:t xml:space="preserve"> </w:t>
      </w:r>
      <w:r w:rsidR="00F440ED" w:rsidRPr="00F440ED">
        <w:rPr>
          <w:rFonts w:ascii="Arial" w:hAnsi="Arial" w:cs="Arial"/>
          <w:b/>
          <w:snapToGrid w:val="0"/>
        </w:rPr>
        <w:t>431</w:t>
      </w:r>
    </w:p>
    <w:p w:rsidR="006F5295" w:rsidRPr="00620FC9" w:rsidRDefault="006F5295" w:rsidP="006F5295">
      <w:pPr>
        <w:jc w:val="center"/>
        <w:rPr>
          <w:rFonts w:ascii="Arial" w:hAnsi="Arial" w:cs="Arial"/>
          <w:b/>
          <w:sz w:val="16"/>
          <w:szCs w:val="16"/>
        </w:rPr>
      </w:pPr>
    </w:p>
    <w:p w:rsidR="006F5295" w:rsidRPr="00620FC9" w:rsidRDefault="006F5295" w:rsidP="006F5295">
      <w:pPr>
        <w:jc w:val="center"/>
        <w:rPr>
          <w:rFonts w:ascii="Arial" w:hAnsi="Arial" w:cs="Arial"/>
          <w:b/>
          <w:sz w:val="16"/>
          <w:szCs w:val="16"/>
        </w:rPr>
      </w:pPr>
    </w:p>
    <w:p w:rsidR="006F5295" w:rsidRPr="00620FC9" w:rsidRDefault="006F5295" w:rsidP="006F5295">
      <w:pPr>
        <w:jc w:val="center"/>
        <w:rPr>
          <w:rFonts w:ascii="Arial" w:hAnsi="Arial" w:cs="Arial"/>
          <w:b/>
          <w:sz w:val="16"/>
          <w:szCs w:val="16"/>
        </w:rPr>
      </w:pPr>
    </w:p>
    <w:p w:rsidR="006F5295" w:rsidRPr="00A66470" w:rsidRDefault="006F5295" w:rsidP="006F5295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:rsidR="006F5295" w:rsidRPr="006E7FAD" w:rsidRDefault="006F5295" w:rsidP="006F5295">
      <w:pPr>
        <w:widowControl w:val="0"/>
        <w:ind w:right="21"/>
        <w:jc w:val="center"/>
        <w:outlineLvl w:val="0"/>
        <w:rPr>
          <w:rFonts w:ascii="Arial" w:hAnsi="Arial" w:cs="Arial"/>
          <w:snapToGrid w:val="0"/>
        </w:rPr>
      </w:pPr>
    </w:p>
    <w:p w:rsidR="006F5295" w:rsidRPr="006E7FAD" w:rsidRDefault="006F5295" w:rsidP="006F5295">
      <w:pPr>
        <w:widowControl w:val="0"/>
        <w:ind w:right="21"/>
        <w:jc w:val="center"/>
        <w:outlineLvl w:val="0"/>
        <w:rPr>
          <w:rFonts w:ascii="Arial" w:hAnsi="Arial" w:cs="Arial"/>
          <w:snapToGrid w:val="0"/>
        </w:rPr>
      </w:pPr>
    </w:p>
    <w:p w:rsidR="006F5295" w:rsidRPr="006E7FAD" w:rsidRDefault="006F5295" w:rsidP="006F5295">
      <w:pPr>
        <w:widowControl w:val="0"/>
        <w:ind w:right="23"/>
        <w:jc w:val="center"/>
        <w:outlineLvl w:val="0"/>
        <w:rPr>
          <w:rFonts w:ascii="Arial" w:hAnsi="Arial" w:cs="Arial"/>
          <w:snapToGrid w:val="0"/>
        </w:rPr>
      </w:pPr>
    </w:p>
    <w:p w:rsidR="006F5295" w:rsidRPr="006E7FAD" w:rsidRDefault="006F5295" w:rsidP="006F5295">
      <w:pPr>
        <w:widowControl w:val="0"/>
        <w:ind w:right="23"/>
        <w:jc w:val="center"/>
        <w:outlineLvl w:val="0"/>
        <w:rPr>
          <w:rFonts w:ascii="Arial" w:hAnsi="Arial" w:cs="Arial"/>
          <w:snapToGrid w:val="0"/>
        </w:rPr>
      </w:pPr>
    </w:p>
    <w:p w:rsidR="006F5295" w:rsidRPr="006E7FAD" w:rsidRDefault="006F5295" w:rsidP="006F5295">
      <w:pPr>
        <w:widowControl w:val="0"/>
        <w:ind w:right="23"/>
        <w:jc w:val="center"/>
        <w:outlineLvl w:val="0"/>
        <w:rPr>
          <w:rFonts w:ascii="Arial" w:hAnsi="Arial" w:cs="Arial"/>
          <w:snapToGrid w:val="0"/>
        </w:rPr>
      </w:pPr>
    </w:p>
    <w:p w:rsidR="006F5295" w:rsidRPr="006E7FAD" w:rsidRDefault="006F5295" w:rsidP="006F5295">
      <w:pPr>
        <w:widowControl w:val="0"/>
        <w:ind w:right="23"/>
        <w:jc w:val="center"/>
        <w:outlineLvl w:val="0"/>
        <w:rPr>
          <w:rFonts w:ascii="Arial" w:hAnsi="Arial" w:cs="Arial"/>
          <w:snapToGrid w:val="0"/>
        </w:rPr>
      </w:pPr>
    </w:p>
    <w:p w:rsidR="006F5295" w:rsidRPr="006E7FAD" w:rsidRDefault="006F5295" w:rsidP="006F5295">
      <w:pPr>
        <w:widowControl w:val="0"/>
        <w:ind w:right="23"/>
        <w:jc w:val="center"/>
        <w:outlineLvl w:val="0"/>
        <w:rPr>
          <w:rFonts w:ascii="Arial" w:hAnsi="Arial" w:cs="Arial"/>
          <w:snapToGrid w:val="0"/>
        </w:rPr>
      </w:pPr>
    </w:p>
    <w:p w:rsidR="006F5295" w:rsidRPr="006E7FAD" w:rsidRDefault="006F5295" w:rsidP="006F5295">
      <w:pPr>
        <w:widowControl w:val="0"/>
        <w:ind w:right="23"/>
        <w:jc w:val="center"/>
        <w:outlineLvl w:val="0"/>
        <w:rPr>
          <w:rFonts w:ascii="Arial" w:hAnsi="Arial" w:cs="Arial"/>
          <w:snapToGrid w:val="0"/>
        </w:rPr>
      </w:pPr>
    </w:p>
    <w:p w:rsidR="006F5295" w:rsidRPr="006E7FAD" w:rsidRDefault="006F5295" w:rsidP="006F5295">
      <w:pPr>
        <w:widowControl w:val="0"/>
        <w:ind w:right="23"/>
        <w:jc w:val="center"/>
        <w:outlineLvl w:val="0"/>
        <w:rPr>
          <w:rFonts w:ascii="Arial" w:hAnsi="Arial" w:cs="Arial"/>
          <w:snapToGrid w:val="0"/>
        </w:rPr>
      </w:pPr>
    </w:p>
    <w:p w:rsidR="006F5295" w:rsidRPr="006E7FAD" w:rsidRDefault="006F5295" w:rsidP="006F5295">
      <w:pPr>
        <w:widowControl w:val="0"/>
        <w:ind w:right="23"/>
        <w:jc w:val="center"/>
        <w:outlineLvl w:val="0"/>
        <w:rPr>
          <w:rFonts w:ascii="Arial" w:hAnsi="Arial" w:cs="Arial"/>
          <w:snapToGrid w:val="0"/>
        </w:rPr>
      </w:pPr>
    </w:p>
    <w:p w:rsidR="006F5295" w:rsidRPr="006E7FAD" w:rsidRDefault="006F5295" w:rsidP="006F5295">
      <w:pPr>
        <w:widowControl w:val="0"/>
        <w:ind w:right="23"/>
        <w:jc w:val="center"/>
        <w:outlineLvl w:val="0"/>
        <w:rPr>
          <w:rFonts w:ascii="Arial" w:hAnsi="Arial" w:cs="Arial"/>
          <w:snapToGrid w:val="0"/>
        </w:rPr>
      </w:pPr>
    </w:p>
    <w:p w:rsidR="006F5295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  <w:bookmarkStart w:id="22" w:name="_Toc105827839"/>
      <w:bookmarkStart w:id="23" w:name="_Toc105829493"/>
      <w:bookmarkStart w:id="24" w:name="_Toc106105749"/>
      <w:bookmarkStart w:id="25" w:name="_Toc106715214"/>
      <w:bookmarkStart w:id="26" w:name="_Toc146891070"/>
    </w:p>
    <w:p w:rsidR="006F5295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Pr="006E7FAD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Pr="006E7FAD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Pr="006E7FAD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Pr="001D3D7C" w:rsidRDefault="001D3D7C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  <w:bookmarkStart w:id="27" w:name="_Toc105827838"/>
      <w:bookmarkStart w:id="28" w:name="_Toc105829492"/>
      <w:bookmarkStart w:id="29" w:name="_Toc106105748"/>
      <w:bookmarkStart w:id="30" w:name="_Toc106715213"/>
      <w:bookmarkStart w:id="31" w:name="_Toc146891069"/>
      <w:r w:rsidRPr="001D3D7C">
        <w:rPr>
          <w:rFonts w:ascii="Calibri" w:eastAsiaTheme="minorHAnsi" w:hAnsi="Calibri" w:cs="Calibri"/>
          <w:sz w:val="20"/>
          <w:szCs w:val="20"/>
          <w:lang w:eastAsia="en-US"/>
        </w:rPr>
        <w:t>г.</w:t>
      </w:r>
      <w:r w:rsidR="00242467">
        <w:rPr>
          <w:rFonts w:ascii="Calibri" w:eastAsiaTheme="minorHAnsi" w:hAnsi="Calibri" w:cs="Calibri"/>
          <w:sz w:val="20"/>
          <w:szCs w:val="20"/>
          <w:lang w:eastAsia="en-US"/>
        </w:rPr>
        <w:t xml:space="preserve"> </w:t>
      </w:r>
      <w:r w:rsidRPr="001D3D7C">
        <w:rPr>
          <w:rFonts w:ascii="Calibri" w:eastAsiaTheme="minorHAnsi" w:hAnsi="Calibri" w:cs="Calibri"/>
          <w:sz w:val="20"/>
          <w:szCs w:val="20"/>
          <w:lang w:eastAsia="en-US"/>
        </w:rPr>
        <w:t>Нижневартовск</w:t>
      </w:r>
      <w:bookmarkEnd w:id="27"/>
      <w:bookmarkEnd w:id="28"/>
      <w:bookmarkEnd w:id="29"/>
      <w:bookmarkEnd w:id="30"/>
      <w:bookmarkEnd w:id="31"/>
    </w:p>
    <w:p w:rsidR="006F5295" w:rsidRPr="00230507" w:rsidRDefault="006F5295" w:rsidP="006F5295">
      <w:pPr>
        <w:ind w:right="21"/>
        <w:jc w:val="center"/>
        <w:rPr>
          <w:rFonts w:ascii="Arial" w:hAnsi="Arial" w:cs="Arial"/>
          <w:sz w:val="18"/>
          <w:szCs w:val="18"/>
        </w:rPr>
      </w:pPr>
      <w:r w:rsidRPr="00230507">
        <w:rPr>
          <w:rFonts w:ascii="Arial" w:hAnsi="Arial" w:cs="Arial"/>
          <w:sz w:val="18"/>
          <w:szCs w:val="18"/>
        </w:rPr>
        <w:t>2013</w:t>
      </w:r>
    </w:p>
    <w:p w:rsidR="006F5295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Pr="006E7FAD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Pr="006E7FAD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Pr="006E7FAD" w:rsidRDefault="006F5295" w:rsidP="006F5295">
      <w:pPr>
        <w:ind w:right="21"/>
        <w:jc w:val="center"/>
        <w:rPr>
          <w:rFonts w:ascii="Arial" w:hAnsi="Arial" w:cs="Arial"/>
          <w:b/>
          <w:sz w:val="18"/>
          <w:szCs w:val="18"/>
        </w:rPr>
      </w:pPr>
    </w:p>
    <w:p w:rsidR="006F5295" w:rsidRPr="006E7FAD" w:rsidRDefault="006F5295" w:rsidP="006F5295">
      <w:pPr>
        <w:pStyle w:val="10"/>
        <w:keepNext w:val="0"/>
        <w:shd w:val="clear" w:color="000000" w:fill="auto"/>
        <w:jc w:val="both"/>
        <w:rPr>
          <w:rFonts w:ascii="Arial" w:hAnsi="Arial" w:cs="Arial"/>
          <w:caps/>
          <w:snapToGrid w:val="0"/>
        </w:rPr>
      </w:pPr>
      <w:bookmarkStart w:id="32" w:name="_Ref105490785"/>
      <w:bookmarkStart w:id="33" w:name="_Toc105827840"/>
      <w:bookmarkStart w:id="34" w:name="_Toc105829494"/>
      <w:bookmarkStart w:id="35" w:name="_Toc106105750"/>
      <w:bookmarkStart w:id="36" w:name="_Toc106715215"/>
      <w:bookmarkStart w:id="37" w:name="_Toc154214968"/>
      <w:bookmarkStart w:id="38" w:name="_Toc154395280"/>
      <w:bookmarkStart w:id="39" w:name="_Toc185845716"/>
      <w:bookmarkStart w:id="40" w:name="_Toc220307995"/>
      <w:bookmarkStart w:id="41" w:name="_Toc221692213"/>
      <w:bookmarkStart w:id="42" w:name="_Toc221692382"/>
      <w:bookmarkStart w:id="43" w:name="_Toc242843434"/>
      <w:bookmarkStart w:id="44" w:name="_Toc245538215"/>
      <w:bookmarkStart w:id="45" w:name="_Toc278552801"/>
      <w:bookmarkStart w:id="46" w:name="_Toc280083735"/>
      <w:bookmarkStart w:id="47" w:name="_Toc345601232"/>
      <w:bookmarkStart w:id="48" w:name="_Toc378341398"/>
      <w:bookmarkEnd w:id="22"/>
      <w:bookmarkEnd w:id="23"/>
      <w:bookmarkEnd w:id="24"/>
      <w:bookmarkEnd w:id="25"/>
      <w:bookmarkEnd w:id="26"/>
      <w:r w:rsidRPr="006E7FAD">
        <w:rPr>
          <w:rFonts w:ascii="Arial" w:hAnsi="Arial" w:cs="Arial"/>
          <w:caps/>
          <w:snapToGrid w:val="0"/>
        </w:rPr>
        <w:t>СОДЕРЖАНИЕ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6F5295" w:rsidRPr="006E7FAD" w:rsidRDefault="006F5295" w:rsidP="006F5295"/>
    <w:p w:rsidR="00641900" w:rsidRDefault="00B1131A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6E7FAD">
        <w:fldChar w:fldCharType="begin"/>
      </w:r>
      <w:r w:rsidR="006F5295" w:rsidRPr="006E7FAD">
        <w:instrText xml:space="preserve"> TOC \o "1-3" \h \z \u </w:instrText>
      </w:r>
      <w:r w:rsidRPr="006E7FAD">
        <w:fldChar w:fldCharType="separate"/>
      </w:r>
      <w:hyperlink w:anchor="_Toc378341398" w:history="1">
        <w:r w:rsidR="00641900" w:rsidRPr="007D57AB">
          <w:rPr>
            <w:rStyle w:val="af1"/>
            <w:rFonts w:cs="Arial"/>
          </w:rPr>
          <w:t>СОДЕРЖАНИЕ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_Toc378341398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2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8341399" w:history="1">
        <w:r w:rsidR="00641900" w:rsidRPr="007D57AB">
          <w:rPr>
            <w:rStyle w:val="af1"/>
            <w:rFonts w:cs="Arial"/>
          </w:rPr>
          <w:t>ВВОДНЫЕ ПОЛОЖЕНИЯ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_Toc378341399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4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00" w:history="1">
        <w:r w:rsidR="00641900" w:rsidRPr="007D57AB">
          <w:rPr>
            <w:rStyle w:val="af1"/>
            <w:snapToGrid w:val="0"/>
          </w:rPr>
          <w:t>ВВЕДЕНИЕ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_Toc378341400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4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01" w:history="1">
        <w:r w:rsidR="00641900" w:rsidRPr="007D57AB">
          <w:rPr>
            <w:rStyle w:val="af1"/>
            <w:snapToGrid w:val="0"/>
          </w:rPr>
          <w:t>ЦЕЛИ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_Toc378341401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4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02" w:history="1">
        <w:r w:rsidR="00641900" w:rsidRPr="007D57AB">
          <w:rPr>
            <w:rStyle w:val="af1"/>
            <w:snapToGrid w:val="0"/>
          </w:rPr>
          <w:t>ЗАДАЧИ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_Toc378341402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4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03" w:history="1">
        <w:r w:rsidR="00641900" w:rsidRPr="007D57AB">
          <w:rPr>
            <w:rStyle w:val="af1"/>
            <w:snapToGrid w:val="0"/>
          </w:rPr>
          <w:t>ОБЛАСТЬ ДЕЙСТВИЯ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_Toc378341403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4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04" w:history="1">
        <w:r w:rsidR="00641900" w:rsidRPr="007D57AB">
          <w:rPr>
            <w:rStyle w:val="af1"/>
            <w:snapToGrid w:val="0"/>
          </w:rPr>
          <w:t>ПЕРИОД ДЕЙСТВИЯ И ПОРЯДОК ВНЕСЕНИЯ ИЗМЕНЕНИЙ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_Toc378341404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5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8341405" w:history="1">
        <w:r w:rsidR="00641900" w:rsidRPr="007D57AB">
          <w:rPr>
            <w:rStyle w:val="af1"/>
            <w:rFonts w:cs="Arial"/>
          </w:rPr>
          <w:t>1</w:t>
        </w:r>
        <w:r w:rsidR="0064190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1900" w:rsidRPr="007D57AB">
          <w:rPr>
            <w:rStyle w:val="af1"/>
            <w:rFonts w:cs="Arial"/>
          </w:rPr>
          <w:t>термины и определения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_Toc378341405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7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8341406" w:history="1">
        <w:r w:rsidR="00641900" w:rsidRPr="007D57AB">
          <w:rPr>
            <w:rStyle w:val="af1"/>
            <w:rFonts w:cs="Arial"/>
          </w:rPr>
          <w:t>2</w:t>
        </w:r>
        <w:r w:rsidR="0064190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1900" w:rsidRPr="007D57AB">
          <w:rPr>
            <w:rStyle w:val="af1"/>
            <w:rFonts w:cs="Arial"/>
          </w:rPr>
          <w:t>обозначения и сокращения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_Toc378341406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8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8341407" w:history="1">
        <w:r w:rsidR="00641900" w:rsidRPr="007D57AB">
          <w:rPr>
            <w:rStyle w:val="af1"/>
            <w:rFonts w:cs="Arial"/>
          </w:rPr>
          <w:t>3</w:t>
        </w:r>
        <w:r w:rsidR="0064190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1900" w:rsidRPr="007D57AB">
          <w:rPr>
            <w:rStyle w:val="af1"/>
            <w:rFonts w:cs="Arial"/>
          </w:rPr>
          <w:t>ОРГАНИЗАЦИОННЫЕ АСПЕКТЫ УЧЕТНОЙ ПОЛИТИКИ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_Toc378341407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9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08" w:history="1">
        <w:r w:rsidR="00641900" w:rsidRPr="007D57AB">
          <w:rPr>
            <w:rStyle w:val="af1"/>
            <w:caps/>
          </w:rPr>
          <w:t>3.1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Общие положения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_Toc378341408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9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09" w:history="1">
        <w:r w:rsidR="00641900" w:rsidRPr="007D57AB">
          <w:rPr>
            <w:rStyle w:val="af1"/>
            <w:caps/>
          </w:rPr>
          <w:t>3.2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Виды деятельности Общества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_Toc378341409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9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10" w:history="1">
        <w:r w:rsidR="00641900" w:rsidRPr="007D57AB">
          <w:rPr>
            <w:rStyle w:val="af1"/>
            <w:caps/>
          </w:rPr>
          <w:t>3.3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Организация и задачи бухгалтерского учета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_Toc378341410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9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11" w:history="1">
        <w:r w:rsidR="00641900" w:rsidRPr="007D57AB">
          <w:rPr>
            <w:rStyle w:val="af1"/>
            <w:caps/>
          </w:rPr>
          <w:t>3.4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Инвентаризация имущества и обязательств и сверка расчетов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_Toc378341411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10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12" w:history="1">
        <w:r w:rsidR="00641900" w:rsidRPr="007D57AB">
          <w:rPr>
            <w:rStyle w:val="af1"/>
            <w:caps/>
          </w:rPr>
          <w:t>3.5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Порядок и сроки составления отчетности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_Toc378341412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13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13" w:history="1">
        <w:r w:rsidR="00641900" w:rsidRPr="007D57AB">
          <w:rPr>
            <w:rStyle w:val="af1"/>
            <w:caps/>
          </w:rPr>
          <w:t>3.6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Локальные НОРМАТИВНЫЕ ДОКУМЕНТЫ В ОБЛАСТИ БУХГАЛТЕРСКОГО УЧЕТА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_Toc378341413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13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8341414" w:history="1">
        <w:r w:rsidR="00641900" w:rsidRPr="007D57AB">
          <w:rPr>
            <w:rStyle w:val="af1"/>
            <w:rFonts w:cs="Arial"/>
          </w:rPr>
          <w:t>4</w:t>
        </w:r>
        <w:r w:rsidR="0064190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1900" w:rsidRPr="007D57AB">
          <w:rPr>
            <w:rStyle w:val="af1"/>
            <w:rFonts w:cs="Arial"/>
          </w:rPr>
          <w:t>МЕТОДОЛОГИЧЕСКИЕ АСПЕКТЫ ПО ОТДЕЛЬНЫМ УЧАСТКАМ УЧЕТА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_Toc378341414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14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15" w:history="1">
        <w:r w:rsidR="00641900" w:rsidRPr="007D57AB">
          <w:rPr>
            <w:rStyle w:val="af1"/>
            <w:caps/>
          </w:rPr>
          <w:t>4.1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Оборудование к установке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_Toc378341415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14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16" w:history="1">
        <w:r w:rsidR="00641900" w:rsidRPr="007D57AB">
          <w:rPr>
            <w:rStyle w:val="af1"/>
            <w:caps/>
          </w:rPr>
          <w:t>4.2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капитальное строительство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_Toc378341416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14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17" w:history="1">
        <w:r w:rsidR="00641900" w:rsidRPr="007D57AB">
          <w:rPr>
            <w:rStyle w:val="af1"/>
            <w:caps/>
          </w:rPr>
          <w:t>4.3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основные средства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_Toc378341417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15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18" w:history="1">
        <w:r w:rsidR="00641900" w:rsidRPr="007D57AB">
          <w:rPr>
            <w:rStyle w:val="af1"/>
            <w:caps/>
          </w:rPr>
          <w:t>4.4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нематериальные активы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_Toc378341418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18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19" w:history="1">
        <w:r w:rsidR="00641900" w:rsidRPr="007D57AB">
          <w:rPr>
            <w:rStyle w:val="af1"/>
            <w:caps/>
          </w:rPr>
          <w:t>4.5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НАУЧНО-ИССЛЕДОВАТЕЛЬСКИе И ОПЫТНО-КОНСТРУКТОРСКИе РАБОТы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_Toc378341419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20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20" w:history="1">
        <w:r w:rsidR="00641900" w:rsidRPr="007D57AB">
          <w:rPr>
            <w:rStyle w:val="af1"/>
            <w:caps/>
          </w:rPr>
          <w:t>4.6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материально-производственные запасы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_Toc378341420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22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21" w:history="1">
        <w:r w:rsidR="00641900" w:rsidRPr="007D57AB">
          <w:rPr>
            <w:rStyle w:val="af1"/>
            <w:caps/>
          </w:rPr>
          <w:t>4.7.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СПЕЦИАЛЬНЫе ИНСТРУМЕНТы, СПЕЦИАЛЬНЫе ПРИСПОСОБЛЕНИя, СПЕЦИАЛЬНОе ОБРУДОВАНИе И СПЕЦИАЛЬНая ОДЕЖДа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_Toc378341421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23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22" w:history="1">
        <w:r w:rsidR="00641900" w:rsidRPr="007D57AB">
          <w:rPr>
            <w:rStyle w:val="af1"/>
            <w:caps/>
          </w:rPr>
          <w:t>4.8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расходы будущих периодов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_Toc378341422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24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23" w:history="1">
        <w:r w:rsidR="00641900" w:rsidRPr="007D57AB">
          <w:rPr>
            <w:rStyle w:val="af1"/>
            <w:caps/>
          </w:rPr>
          <w:t>4.9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расчеты с дебиторами и кредиторами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_Toc378341423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26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24" w:history="1">
        <w:r w:rsidR="00641900" w:rsidRPr="007D57AB">
          <w:rPr>
            <w:rStyle w:val="af1"/>
            <w:caps/>
          </w:rPr>
          <w:t>4.10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финансовые вложения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_Toc378341424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26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25" w:history="1">
        <w:r w:rsidR="00641900" w:rsidRPr="007D57AB">
          <w:rPr>
            <w:rStyle w:val="af1"/>
            <w:caps/>
          </w:rPr>
          <w:t>4.11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кредиты и займы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_Toc378341425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28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26" w:history="1">
        <w:r w:rsidR="00641900" w:rsidRPr="007D57AB">
          <w:rPr>
            <w:rStyle w:val="af1"/>
            <w:caps/>
          </w:rPr>
          <w:t>4.12 ОЦЕНОЧНЫЕ ОБЯЗАТЕЛЬСТВА, УСЛОВНЫЕ ОБЯЗАТЕЛЬСТВА И УСЛОВНЫЕ АКТИВЫ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_Toc378341426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30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27" w:history="1">
        <w:r w:rsidR="00641900" w:rsidRPr="007D57AB">
          <w:rPr>
            <w:rStyle w:val="af1"/>
            <w:caps/>
          </w:rPr>
          <w:t>4.13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Доходы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_Toc378341427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31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28" w:history="1">
        <w:r w:rsidR="00641900" w:rsidRPr="007D57AB">
          <w:rPr>
            <w:rStyle w:val="af1"/>
            <w:caps/>
          </w:rPr>
          <w:t>4.14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расходы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_Toc378341428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32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29" w:history="1">
        <w:r w:rsidR="00641900" w:rsidRPr="007D57AB">
          <w:rPr>
            <w:rStyle w:val="af1"/>
            <w:caps/>
          </w:rPr>
          <w:t>4.15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курсовые разницы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_Toc378341429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33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30" w:history="1">
        <w:r w:rsidR="00641900" w:rsidRPr="007D57AB">
          <w:rPr>
            <w:rStyle w:val="af1"/>
            <w:caps/>
          </w:rPr>
          <w:t>4.16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события после отчетной даты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_Toc378341430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33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31" w:history="1">
        <w:r w:rsidR="00641900" w:rsidRPr="007D57AB">
          <w:rPr>
            <w:rStyle w:val="af1"/>
            <w:caps/>
          </w:rPr>
          <w:t>4.17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Учет расчетов по налогу на прибыль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_Toc378341431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33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32" w:history="1">
        <w:r w:rsidR="00641900" w:rsidRPr="007D57AB">
          <w:rPr>
            <w:rStyle w:val="af1"/>
            <w:caps/>
          </w:rPr>
          <w:t>4.18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ПЕРЕХОДНЫЙ ПЕРИОД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_Toc378341432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33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33" w:history="1">
        <w:r w:rsidR="00641900" w:rsidRPr="007D57AB">
          <w:rPr>
            <w:rStyle w:val="af1"/>
            <w:caps/>
          </w:rPr>
          <w:t>4.19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ИСПРАВЛЕНИЕ ОШИБОК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_Toc378341433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34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8341434" w:history="1">
        <w:r w:rsidR="00641900" w:rsidRPr="007D57AB">
          <w:rPr>
            <w:rStyle w:val="af1"/>
            <w:rFonts w:cs="Arial"/>
          </w:rPr>
          <w:t>5</w:t>
        </w:r>
        <w:r w:rsidR="0064190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1900" w:rsidRPr="007D57AB">
          <w:rPr>
            <w:rStyle w:val="af1"/>
            <w:rFonts w:cs="Arial"/>
          </w:rPr>
          <w:t>Бухгалтерская отчетность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_Toc378341434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35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35" w:history="1">
        <w:r w:rsidR="00641900" w:rsidRPr="007D57AB">
          <w:rPr>
            <w:rStyle w:val="af1"/>
            <w:caps/>
          </w:rPr>
          <w:t>5.1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Раскрытие информации о связанных сторонах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_Toc378341435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35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36" w:history="1">
        <w:r w:rsidR="00641900" w:rsidRPr="007D57AB">
          <w:rPr>
            <w:rStyle w:val="af1"/>
            <w:caps/>
          </w:rPr>
          <w:t>5.2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Представление информации в отчете о движении денежных средств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_Toc378341436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37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8341437" w:history="1">
        <w:r w:rsidR="00641900" w:rsidRPr="007D57AB">
          <w:rPr>
            <w:rStyle w:val="af1"/>
            <w:rFonts w:cs="Arial"/>
          </w:rPr>
          <w:t>6</w:t>
        </w:r>
        <w:r w:rsidR="0064190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1900" w:rsidRPr="007D57AB">
          <w:rPr>
            <w:rStyle w:val="af1"/>
            <w:rFonts w:cs="Arial"/>
          </w:rPr>
          <w:t>Особенности отражения в учете и отчетности отдельных операций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_Toc378341437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39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38" w:history="1">
        <w:r w:rsidR="00641900" w:rsidRPr="007D57AB">
          <w:rPr>
            <w:rStyle w:val="af1"/>
            <w:caps/>
          </w:rPr>
          <w:t>6.1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Порядок отражения дивидендов в составе доходов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_Toc378341438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39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39" w:history="1">
        <w:r w:rsidR="00641900" w:rsidRPr="007D57AB">
          <w:rPr>
            <w:rStyle w:val="af1"/>
            <w:caps/>
          </w:rPr>
          <w:t>6.2</w:t>
        </w:r>
        <w:r w:rsidR="00641900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41900" w:rsidRPr="007D57AB">
          <w:rPr>
            <w:rStyle w:val="af1"/>
            <w:caps/>
          </w:rPr>
          <w:t>Порядок отражения операций по продаже и (или) покупке иностранной валюты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_Toc378341439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39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78341440" w:history="1">
        <w:r w:rsidR="00641900" w:rsidRPr="007D57AB">
          <w:rPr>
            <w:rStyle w:val="af1"/>
            <w:caps/>
          </w:rPr>
          <w:t>6.3. ПОРЯДОК ОТРАЖЕНИЯ ОПЕРАЦИЙ В РАМКАХ КОНСОЛИДИРОВАННОЙ ГРУППЫ НАЛОГОПЛАТЕЛЬЩИКОВ (КГН)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_Toc378341440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39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8341441" w:history="1">
        <w:r w:rsidR="00641900" w:rsidRPr="007D57AB">
          <w:rPr>
            <w:rStyle w:val="af1"/>
            <w:rFonts w:cs="Arial"/>
          </w:rPr>
          <w:t>7</w:t>
        </w:r>
        <w:r w:rsidR="00641900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41900" w:rsidRPr="007D57AB">
          <w:rPr>
            <w:rStyle w:val="af1"/>
            <w:rFonts w:cs="Arial"/>
          </w:rPr>
          <w:t>ссылки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_Toc378341441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41</w:t>
        </w:r>
        <w:r w:rsidR="00641900">
          <w:rPr>
            <w:webHidden/>
          </w:rPr>
          <w:fldChar w:fldCharType="end"/>
        </w:r>
      </w:hyperlink>
    </w:p>
    <w:p w:rsidR="00641900" w:rsidRDefault="004579F2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78341442" w:history="1">
        <w:r w:rsidR="00641900" w:rsidRPr="007D57AB">
          <w:rPr>
            <w:rStyle w:val="af1"/>
            <w:rFonts w:cs="Arial"/>
          </w:rPr>
          <w:t>ПРИЛОЖЕНИя</w:t>
        </w:r>
        <w:r w:rsidR="00641900">
          <w:rPr>
            <w:webHidden/>
          </w:rPr>
          <w:tab/>
        </w:r>
        <w:r w:rsidR="00641900">
          <w:rPr>
            <w:webHidden/>
          </w:rPr>
          <w:fldChar w:fldCharType="begin"/>
        </w:r>
        <w:r w:rsidR="00641900">
          <w:rPr>
            <w:webHidden/>
          </w:rPr>
          <w:instrText xml:space="preserve"> PAGEREF _Toc378341442 \h </w:instrText>
        </w:r>
        <w:r w:rsidR="00641900">
          <w:rPr>
            <w:webHidden/>
          </w:rPr>
        </w:r>
        <w:r w:rsidR="00641900">
          <w:rPr>
            <w:webHidden/>
          </w:rPr>
          <w:fldChar w:fldCharType="separate"/>
        </w:r>
        <w:r w:rsidR="00641900">
          <w:rPr>
            <w:webHidden/>
          </w:rPr>
          <w:t>43</w:t>
        </w:r>
        <w:r w:rsidR="00641900">
          <w:rPr>
            <w:webHidden/>
          </w:rPr>
          <w:fldChar w:fldCharType="end"/>
        </w:r>
      </w:hyperlink>
    </w:p>
    <w:p w:rsidR="006F5295" w:rsidRPr="006E7FAD" w:rsidRDefault="00B1131A" w:rsidP="006F5295">
      <w:pPr>
        <w:spacing w:before="240"/>
      </w:pPr>
      <w:r w:rsidRPr="006E7FAD">
        <w:rPr>
          <w:rFonts w:ascii="Arial" w:hAnsi="Arial" w:cs="Arial"/>
        </w:rPr>
        <w:fldChar w:fldCharType="end"/>
      </w:r>
    </w:p>
    <w:p w:rsidR="006F5295" w:rsidRPr="006E7FAD" w:rsidRDefault="006F5295" w:rsidP="006F5295"/>
    <w:p w:rsidR="006F5295" w:rsidRPr="006E7FAD" w:rsidRDefault="006F5295" w:rsidP="006F5295">
      <w:pPr>
        <w:sectPr w:rsidR="006F5295" w:rsidRPr="006E7FAD" w:rsidSect="00D94E6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6F5295" w:rsidRPr="006E7FAD" w:rsidRDefault="006F5295" w:rsidP="006F5295">
      <w:pPr>
        <w:pStyle w:val="10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</w:rPr>
      </w:pPr>
      <w:bookmarkStart w:id="49" w:name="_Toc242843435"/>
      <w:bookmarkStart w:id="50" w:name="_Toc278552802"/>
      <w:bookmarkStart w:id="51" w:name="_Toc378341399"/>
      <w:r w:rsidRPr="006E7FAD">
        <w:rPr>
          <w:rFonts w:ascii="Arial" w:hAnsi="Arial" w:cs="Arial"/>
          <w:caps/>
          <w:snapToGrid w:val="0"/>
        </w:rPr>
        <w:lastRenderedPageBreak/>
        <w:t>ВВОДНЫЕ ПОЛОЖЕНИЯ</w:t>
      </w:r>
      <w:bookmarkEnd w:id="49"/>
      <w:bookmarkEnd w:id="50"/>
      <w:bookmarkEnd w:id="51"/>
    </w:p>
    <w:p w:rsidR="006F5295" w:rsidRPr="006E7FAD" w:rsidRDefault="006F5295" w:rsidP="006F5295">
      <w:pPr>
        <w:ind w:right="21"/>
      </w:pPr>
    </w:p>
    <w:p w:rsidR="006F5295" w:rsidRPr="006E7FAD" w:rsidRDefault="006F5295" w:rsidP="006F5295">
      <w:pPr>
        <w:ind w:right="21"/>
      </w:pPr>
    </w:p>
    <w:p w:rsidR="006F5295" w:rsidRPr="006E7FAD" w:rsidRDefault="006F5295" w:rsidP="006F5295">
      <w:pPr>
        <w:pStyle w:val="2"/>
        <w:spacing w:before="0" w:after="0"/>
        <w:ind w:right="21"/>
        <w:rPr>
          <w:bCs w:val="0"/>
          <w:i w:val="0"/>
          <w:iCs w:val="0"/>
          <w:snapToGrid w:val="0"/>
          <w:sz w:val="24"/>
          <w:szCs w:val="24"/>
        </w:rPr>
      </w:pPr>
      <w:bookmarkStart w:id="52" w:name="_Toc154214970"/>
      <w:bookmarkStart w:id="53" w:name="_Toc242843436"/>
      <w:bookmarkStart w:id="54" w:name="_Toc272831364"/>
      <w:bookmarkStart w:id="55" w:name="_Toc273014357"/>
      <w:bookmarkStart w:id="56" w:name="_Toc273018134"/>
      <w:bookmarkStart w:id="57" w:name="_Toc273018210"/>
      <w:bookmarkStart w:id="58" w:name="_Toc273018284"/>
      <w:bookmarkStart w:id="59" w:name="_Toc273533859"/>
      <w:bookmarkStart w:id="60" w:name="_Toc278467492"/>
      <w:bookmarkStart w:id="61" w:name="_Toc278552803"/>
      <w:bookmarkStart w:id="62" w:name="_Toc314140945"/>
      <w:bookmarkStart w:id="63" w:name="_Toc378341400"/>
      <w:r w:rsidRPr="006E7FAD">
        <w:rPr>
          <w:bCs w:val="0"/>
          <w:i w:val="0"/>
          <w:iCs w:val="0"/>
          <w:snapToGrid w:val="0"/>
          <w:sz w:val="24"/>
          <w:szCs w:val="24"/>
        </w:rPr>
        <w:t>ВВЕДЕНИЕ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6F5295" w:rsidRPr="006E7FAD" w:rsidRDefault="006F5295" w:rsidP="006F5295">
      <w:pPr>
        <w:ind w:right="21"/>
      </w:pPr>
    </w:p>
    <w:p w:rsidR="006F5295" w:rsidRPr="006E7FAD" w:rsidRDefault="006F5295" w:rsidP="006F5295">
      <w:pPr>
        <w:pStyle w:val="a3"/>
        <w:ind w:right="21"/>
      </w:pPr>
      <w:r>
        <w:rPr>
          <w:rFonts w:ascii="Arial" w:hAnsi="Arial" w:cs="Arial"/>
          <w:b/>
          <w:i/>
          <w:sz w:val="20"/>
          <w:szCs w:val="20"/>
        </w:rPr>
        <w:t>СТАНДАРТ</w:t>
      </w:r>
      <w:r w:rsidR="00D94E63">
        <w:rPr>
          <w:rFonts w:ascii="Arial" w:hAnsi="Arial" w:cs="Arial"/>
          <w:b/>
          <w:i/>
          <w:sz w:val="20"/>
          <w:szCs w:val="20"/>
        </w:rPr>
        <w:t xml:space="preserve"> </w:t>
      </w:r>
      <w:r w:rsidR="00D94E63" w:rsidRPr="00D94E63">
        <w:rPr>
          <w:rFonts w:ascii="Arial" w:hAnsi="Arial" w:cs="Arial"/>
          <w:b/>
          <w:i/>
          <w:sz w:val="20"/>
          <w:szCs w:val="20"/>
        </w:rPr>
        <w:t>ОАО "</w:t>
      </w:r>
      <w:proofErr w:type="spellStart"/>
      <w:r w:rsidR="00D94E63" w:rsidRPr="00D94E63">
        <w:rPr>
          <w:rFonts w:ascii="Arial" w:hAnsi="Arial" w:cs="Arial"/>
          <w:b/>
          <w:i/>
          <w:sz w:val="20"/>
          <w:szCs w:val="20"/>
        </w:rPr>
        <w:t>Черногорнефть</w:t>
      </w:r>
      <w:proofErr w:type="spellEnd"/>
      <w:r w:rsidR="00D94E63" w:rsidRPr="00D94E63">
        <w:rPr>
          <w:rFonts w:ascii="Arial" w:hAnsi="Arial" w:cs="Arial"/>
          <w:b/>
          <w:i/>
          <w:sz w:val="20"/>
          <w:szCs w:val="20"/>
        </w:rPr>
        <w:t>"</w:t>
      </w:r>
      <w:r w:rsidRPr="001A524B">
        <w:rPr>
          <w:rFonts w:ascii="Arial" w:hAnsi="Arial" w:cs="Arial"/>
          <w:sz w:val="20"/>
          <w:szCs w:val="20"/>
        </w:rPr>
        <w:t xml:space="preserve"> (далее – Общество)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662D6">
        <w:rPr>
          <w:rFonts w:ascii="Arial" w:hAnsi="Arial" w:cs="Arial"/>
          <w:b/>
          <w:i/>
          <w:sz w:val="20"/>
          <w:szCs w:val="20"/>
        </w:rPr>
        <w:t>«УЧЕТНАЯ ПОЛИТИКА ДЛЯ ЦЕЛЕЙ БУХГАЛТЕРСКОГО УЧЕТА</w:t>
      </w:r>
      <w:r w:rsidR="00D71802">
        <w:rPr>
          <w:rFonts w:ascii="Arial" w:hAnsi="Arial" w:cs="Arial"/>
          <w:b/>
          <w:i/>
          <w:sz w:val="20"/>
          <w:szCs w:val="20"/>
        </w:rPr>
        <w:t xml:space="preserve"> ОАО «</w:t>
      </w:r>
      <w:proofErr w:type="spellStart"/>
      <w:r w:rsidR="00D71802">
        <w:rPr>
          <w:rFonts w:ascii="Arial" w:hAnsi="Arial" w:cs="Arial"/>
          <w:b/>
          <w:i/>
          <w:sz w:val="20"/>
          <w:szCs w:val="20"/>
        </w:rPr>
        <w:t>Черногорнефть</w:t>
      </w:r>
      <w:proofErr w:type="spellEnd"/>
      <w:r w:rsidR="00D71802">
        <w:rPr>
          <w:rFonts w:ascii="Arial" w:hAnsi="Arial" w:cs="Arial"/>
          <w:b/>
          <w:i/>
          <w:sz w:val="20"/>
          <w:szCs w:val="20"/>
        </w:rPr>
        <w:t>»</w:t>
      </w:r>
      <w:r w:rsidRPr="009662D6">
        <w:rPr>
          <w:rFonts w:ascii="Arial" w:hAnsi="Arial" w:cs="Arial"/>
          <w:b/>
          <w:i/>
          <w:sz w:val="20"/>
          <w:szCs w:val="20"/>
        </w:rPr>
        <w:t>»</w:t>
      </w:r>
      <w:r w:rsidRPr="009662D6">
        <w:rPr>
          <w:rFonts w:ascii="Arial Rounded MT Bold" w:hAnsi="Arial Rounded MT Bold"/>
          <w:i/>
          <w:snapToGrid w:val="0"/>
          <w:sz w:val="20"/>
          <w:szCs w:val="20"/>
        </w:rPr>
        <w:t xml:space="preserve"> </w:t>
      </w:r>
      <w:r w:rsidRPr="003A7D16">
        <w:rPr>
          <w:snapToGrid w:val="0"/>
        </w:rPr>
        <w:t xml:space="preserve"> (далее </w:t>
      </w:r>
      <w:r>
        <w:rPr>
          <w:snapToGrid w:val="0"/>
        </w:rPr>
        <w:t xml:space="preserve">- </w:t>
      </w:r>
      <w:r w:rsidRPr="00A0684A">
        <w:rPr>
          <w:rFonts w:ascii="Arial" w:hAnsi="Arial" w:cs="Arial"/>
          <w:b/>
          <w:i/>
          <w:sz w:val="20"/>
          <w:szCs w:val="20"/>
        </w:rPr>
        <w:t>УЧЕТНАЯ ПОЛИТИКА</w:t>
      </w:r>
      <w:r w:rsidRPr="003A7D16">
        <w:rPr>
          <w:snapToGrid w:val="0"/>
        </w:rPr>
        <w:t>)</w:t>
      </w:r>
      <w:r w:rsidRPr="003A7D16">
        <w:t xml:space="preserve"> разработан в соответствии с основными</w:t>
      </w:r>
      <w:r w:rsidRPr="006E7FAD">
        <w:t xml:space="preserve"> методологическими подходами, принципами, правилами Компании</w:t>
      </w:r>
      <w:r>
        <w:t>, утвержденными в Стандарте № ПЗ-07 С-0116 «Корпоративная учетная политика для целей бухгалтерского учета»</w:t>
      </w:r>
      <w:r w:rsidRPr="006E7FAD">
        <w:t>, а также в соответствии с требованиями бухгалтерского законодательства Российской Федерации.</w:t>
      </w:r>
    </w:p>
    <w:p w:rsidR="006F5295" w:rsidRPr="006E7FAD" w:rsidRDefault="006F5295" w:rsidP="006F5295">
      <w:pPr>
        <w:pStyle w:val="a3"/>
        <w:ind w:right="21"/>
      </w:pPr>
    </w:p>
    <w:p w:rsidR="006F5295" w:rsidRPr="006E7FAD" w:rsidRDefault="006F5295" w:rsidP="006F5295">
      <w:pPr>
        <w:pStyle w:val="a3"/>
        <w:ind w:right="21"/>
      </w:pPr>
    </w:p>
    <w:p w:rsidR="006F5295" w:rsidRPr="006E7FAD" w:rsidRDefault="006F5295" w:rsidP="006F5295">
      <w:pPr>
        <w:pStyle w:val="2"/>
        <w:spacing w:before="0" w:after="0"/>
        <w:ind w:right="21"/>
        <w:rPr>
          <w:bCs w:val="0"/>
          <w:i w:val="0"/>
          <w:iCs w:val="0"/>
          <w:snapToGrid w:val="0"/>
          <w:sz w:val="24"/>
          <w:szCs w:val="24"/>
        </w:rPr>
      </w:pPr>
      <w:bookmarkStart w:id="64" w:name="_Toc154214971"/>
      <w:bookmarkStart w:id="65" w:name="_Toc242843437"/>
      <w:bookmarkStart w:id="66" w:name="_Toc272831365"/>
      <w:bookmarkStart w:id="67" w:name="_Toc273014358"/>
      <w:bookmarkStart w:id="68" w:name="_Toc273018135"/>
      <w:bookmarkStart w:id="69" w:name="_Toc273018211"/>
      <w:bookmarkStart w:id="70" w:name="_Toc273018285"/>
      <w:bookmarkStart w:id="71" w:name="_Toc273531354"/>
      <w:bookmarkStart w:id="72" w:name="_Toc273533860"/>
      <w:bookmarkStart w:id="73" w:name="_Toc278467493"/>
      <w:bookmarkStart w:id="74" w:name="_Toc278552804"/>
      <w:bookmarkStart w:id="75" w:name="_Toc314140946"/>
      <w:bookmarkStart w:id="76" w:name="_Toc378341401"/>
      <w:r w:rsidRPr="006E7FAD">
        <w:rPr>
          <w:bCs w:val="0"/>
          <w:i w:val="0"/>
          <w:iCs w:val="0"/>
          <w:snapToGrid w:val="0"/>
          <w:sz w:val="24"/>
          <w:szCs w:val="24"/>
        </w:rPr>
        <w:t>ЦЕЛИ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6F5295" w:rsidRPr="006E7FAD" w:rsidRDefault="006F5295" w:rsidP="006F5295">
      <w:pPr>
        <w:ind w:right="21"/>
      </w:pPr>
    </w:p>
    <w:p w:rsidR="006F5295" w:rsidRPr="001A524B" w:rsidRDefault="006F5295" w:rsidP="006F5295">
      <w:pPr>
        <w:pStyle w:val="a3"/>
        <w:ind w:right="21"/>
      </w:pPr>
      <w:proofErr w:type="gramStart"/>
      <w:r w:rsidRPr="001A524B">
        <w:rPr>
          <w:rFonts w:ascii="Arial" w:hAnsi="Arial" w:cs="Arial"/>
          <w:b/>
          <w:i/>
        </w:rPr>
        <w:t>УЧЕТНАЯ ПОЛИТИКА</w:t>
      </w:r>
      <w:r w:rsidRPr="001A524B">
        <w:t xml:space="preserve"> устанавливает совокупность способов ведения бухгалтерского учета, оценки активов, обязательств, доходов и расходов, избранных из допускаемых Корпоративной Учетной политикой для целей бухгалтерского учета и законодательством Российской Федерации.</w:t>
      </w:r>
      <w:proofErr w:type="gramEnd"/>
    </w:p>
    <w:p w:rsidR="006F5295" w:rsidRPr="001A524B" w:rsidRDefault="006F5295" w:rsidP="006F5295">
      <w:pPr>
        <w:pStyle w:val="a3"/>
        <w:ind w:right="21"/>
        <w:rPr>
          <w:color w:val="0000FF"/>
        </w:rPr>
      </w:pPr>
    </w:p>
    <w:p w:rsidR="006F5295" w:rsidRPr="006E7FAD" w:rsidRDefault="006F5295" w:rsidP="006F5295">
      <w:pPr>
        <w:pStyle w:val="2"/>
        <w:spacing w:before="0" w:after="0"/>
        <w:ind w:right="21"/>
        <w:rPr>
          <w:bCs w:val="0"/>
          <w:i w:val="0"/>
          <w:iCs w:val="0"/>
          <w:snapToGrid w:val="0"/>
          <w:sz w:val="24"/>
          <w:szCs w:val="24"/>
        </w:rPr>
      </w:pPr>
      <w:bookmarkStart w:id="77" w:name="_Toc154214972"/>
      <w:bookmarkStart w:id="78" w:name="_Toc242843438"/>
      <w:bookmarkStart w:id="79" w:name="_Toc272831366"/>
      <w:bookmarkStart w:id="80" w:name="_Toc273014359"/>
      <w:bookmarkStart w:id="81" w:name="_Toc273018136"/>
      <w:bookmarkStart w:id="82" w:name="_Toc273018212"/>
      <w:bookmarkStart w:id="83" w:name="_Toc273018286"/>
      <w:bookmarkStart w:id="84" w:name="_Toc273531355"/>
      <w:bookmarkStart w:id="85" w:name="_Toc273533861"/>
      <w:bookmarkStart w:id="86" w:name="_Toc278467494"/>
      <w:bookmarkStart w:id="87" w:name="_Toc278552805"/>
      <w:bookmarkStart w:id="88" w:name="_Toc314140947"/>
      <w:bookmarkStart w:id="89" w:name="_Toc378341402"/>
      <w:r w:rsidRPr="006E7FAD">
        <w:rPr>
          <w:bCs w:val="0"/>
          <w:i w:val="0"/>
          <w:iCs w:val="0"/>
          <w:snapToGrid w:val="0"/>
          <w:sz w:val="24"/>
          <w:szCs w:val="24"/>
        </w:rPr>
        <w:t>ЗАДАЧИ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6F5295" w:rsidRPr="006E7FAD" w:rsidRDefault="006F5295" w:rsidP="006F5295">
      <w:pPr>
        <w:ind w:right="21"/>
      </w:pPr>
    </w:p>
    <w:p w:rsidR="006F5295" w:rsidRPr="006E7FAD" w:rsidRDefault="006F5295" w:rsidP="006F5295">
      <w:pPr>
        <w:pStyle w:val="a3"/>
        <w:ind w:right="21"/>
      </w:pPr>
      <w:r w:rsidRPr="00A0684A">
        <w:rPr>
          <w:rFonts w:ascii="Arial" w:hAnsi="Arial" w:cs="Arial"/>
          <w:b/>
          <w:i/>
          <w:sz w:val="20"/>
          <w:szCs w:val="20"/>
        </w:rPr>
        <w:t>УЧЕТНАЯ ПОЛИТИКА</w:t>
      </w:r>
      <w:r w:rsidRPr="006E7FAD">
        <w:t xml:space="preserve"> обеспечивает:</w:t>
      </w:r>
    </w:p>
    <w:p w:rsidR="006F5295" w:rsidRPr="006E7FAD" w:rsidRDefault="006F5295" w:rsidP="006F5295">
      <w:pPr>
        <w:pStyle w:val="a3"/>
        <w:numPr>
          <w:ilvl w:val="0"/>
          <w:numId w:val="1"/>
        </w:numPr>
        <w:tabs>
          <w:tab w:val="clear" w:pos="360"/>
          <w:tab w:val="num" w:pos="567"/>
        </w:tabs>
        <w:spacing w:before="120"/>
        <w:ind w:left="567" w:right="21" w:hanging="283"/>
      </w:pPr>
      <w:r w:rsidRPr="006E7FAD">
        <w:t xml:space="preserve">единообразие и непротиворечивость </w:t>
      </w:r>
      <w:r>
        <w:t xml:space="preserve"> </w:t>
      </w:r>
      <w:r w:rsidRPr="006E7FAD">
        <w:t>принципов, подходов и методов при организации и ведении бухгалтерского учета, при формировании бухгалтерской отчетности</w:t>
      </w:r>
      <w:r>
        <w:t xml:space="preserve"> в Компании</w:t>
      </w:r>
      <w:r w:rsidRPr="006E7FAD">
        <w:t>;</w:t>
      </w:r>
    </w:p>
    <w:p w:rsidR="006F5295" w:rsidRPr="006E7FAD" w:rsidRDefault="006F5295" w:rsidP="006F5295">
      <w:pPr>
        <w:pStyle w:val="a3"/>
        <w:numPr>
          <w:ilvl w:val="0"/>
          <w:numId w:val="1"/>
        </w:numPr>
        <w:tabs>
          <w:tab w:val="clear" w:pos="360"/>
          <w:tab w:val="num" w:pos="567"/>
        </w:tabs>
        <w:spacing w:before="120"/>
        <w:ind w:left="567" w:right="21" w:hanging="283"/>
      </w:pPr>
      <w:r w:rsidRPr="006E7FAD">
        <w:t xml:space="preserve">утверждение способов ведения бухгалтерского учета - первичного наблюдения, стоимостного измерения, текущей группировки и итогового обобщения фактов хозяйственной </w:t>
      </w:r>
      <w:r>
        <w:t>жизни</w:t>
      </w:r>
      <w:r w:rsidRPr="006E7FAD">
        <w:t>:</w:t>
      </w:r>
    </w:p>
    <w:p w:rsidR="006F5295" w:rsidRPr="006E7FAD" w:rsidRDefault="006F5295" w:rsidP="00A8253E">
      <w:pPr>
        <w:pStyle w:val="a3"/>
        <w:widowControl w:val="0"/>
        <w:numPr>
          <w:ilvl w:val="0"/>
          <w:numId w:val="11"/>
        </w:numPr>
        <w:tabs>
          <w:tab w:val="clear" w:pos="1443"/>
          <w:tab w:val="num" w:pos="1134"/>
        </w:tabs>
        <w:spacing w:before="120"/>
        <w:ind w:left="1135" w:right="23" w:hanging="284"/>
      </w:pPr>
      <w:bookmarkStart w:id="90" w:name="_Toc154395285"/>
      <w:bookmarkStart w:id="91" w:name="_Toc156992621"/>
      <w:bookmarkStart w:id="92" w:name="_Toc157248155"/>
      <w:bookmarkStart w:id="93" w:name="_Toc157826956"/>
      <w:bookmarkStart w:id="94" w:name="_Toc157857797"/>
      <w:bookmarkStart w:id="95" w:name="_Toc158388516"/>
      <w:bookmarkStart w:id="96" w:name="_Toc159148939"/>
      <w:bookmarkStart w:id="97" w:name="_Toc185657707"/>
      <w:bookmarkStart w:id="98" w:name="_Toc185845721"/>
      <w:bookmarkStart w:id="99" w:name="_Toc186266836"/>
      <w:bookmarkStart w:id="100" w:name="_Toc186700419"/>
      <w:bookmarkStart w:id="101" w:name="_Toc189472987"/>
      <w:bookmarkStart w:id="102" w:name="_Toc189885157"/>
      <w:bookmarkStart w:id="103" w:name="_Toc216601395"/>
      <w:bookmarkStart w:id="104" w:name="_Toc219532709"/>
      <w:bookmarkStart w:id="105" w:name="_Toc220308000"/>
      <w:bookmarkStart w:id="106" w:name="_Toc221692218"/>
      <w:bookmarkStart w:id="107" w:name="_Toc221692387"/>
      <w:bookmarkStart w:id="108" w:name="_Toc242843439"/>
      <w:bookmarkStart w:id="109" w:name="_Toc245538220"/>
      <w:bookmarkStart w:id="110" w:name="_Toc272831367"/>
      <w:bookmarkStart w:id="111" w:name="_Toc273014360"/>
      <w:bookmarkStart w:id="112" w:name="_Toc273018137"/>
      <w:bookmarkStart w:id="113" w:name="_Toc273018213"/>
      <w:bookmarkStart w:id="114" w:name="_Toc273018287"/>
      <w:bookmarkStart w:id="115" w:name="_Toc273531356"/>
      <w:bookmarkStart w:id="116" w:name="_Toc273533862"/>
      <w:bookmarkStart w:id="117" w:name="_Toc278467495"/>
      <w:bookmarkStart w:id="118" w:name="_Toc278552806"/>
      <w:bookmarkStart w:id="119" w:name="_Toc280083740"/>
      <w:bookmarkStart w:id="120" w:name="_Toc281227435"/>
      <w:bookmarkStart w:id="121" w:name="_Toc314140948"/>
      <w:bookmarkStart w:id="122" w:name="_Toc345601237"/>
      <w:bookmarkStart w:id="123" w:name="_Toc375934953"/>
      <w:r w:rsidRPr="006E7FAD">
        <w:t>рабочего плана счетов бухгалтерского учета, содержащего синтетические и аналитические счета, необходимые для ведения бухгалтерского учета в соответствии с требованиями своевременности и полноты учета и отчетности;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6F5295" w:rsidRPr="008017E8" w:rsidRDefault="006F5295" w:rsidP="00A8253E">
      <w:pPr>
        <w:pStyle w:val="a3"/>
        <w:widowControl w:val="0"/>
        <w:numPr>
          <w:ilvl w:val="0"/>
          <w:numId w:val="11"/>
        </w:numPr>
        <w:tabs>
          <w:tab w:val="clear" w:pos="1443"/>
          <w:tab w:val="num" w:pos="1134"/>
        </w:tabs>
        <w:spacing w:before="120"/>
        <w:ind w:left="1135" w:right="23" w:hanging="284"/>
      </w:pPr>
      <w:bookmarkStart w:id="124" w:name="_Toc154395286"/>
      <w:bookmarkStart w:id="125" w:name="_Toc156992622"/>
      <w:bookmarkStart w:id="126" w:name="_Toc157248156"/>
      <w:bookmarkStart w:id="127" w:name="_Toc157826957"/>
      <w:bookmarkStart w:id="128" w:name="_Toc157857798"/>
      <w:bookmarkStart w:id="129" w:name="_Toc158388517"/>
      <w:bookmarkStart w:id="130" w:name="_Toc159148940"/>
      <w:bookmarkStart w:id="131" w:name="_Toc185657708"/>
      <w:bookmarkStart w:id="132" w:name="_Toc185845722"/>
      <w:bookmarkStart w:id="133" w:name="_Toc186266837"/>
      <w:bookmarkStart w:id="134" w:name="_Toc186700420"/>
      <w:bookmarkStart w:id="135" w:name="_Toc189472988"/>
      <w:bookmarkStart w:id="136" w:name="_Toc189885158"/>
      <w:bookmarkStart w:id="137" w:name="_Toc216601396"/>
      <w:bookmarkStart w:id="138" w:name="_Toc219532710"/>
      <w:bookmarkStart w:id="139" w:name="_Toc220308001"/>
      <w:bookmarkStart w:id="140" w:name="_Toc221692219"/>
      <w:bookmarkStart w:id="141" w:name="_Toc221692388"/>
      <w:bookmarkStart w:id="142" w:name="_Toc242843440"/>
      <w:bookmarkStart w:id="143" w:name="_Toc245538221"/>
      <w:bookmarkStart w:id="144" w:name="_Toc272831368"/>
      <w:bookmarkStart w:id="145" w:name="_Toc273014361"/>
      <w:bookmarkStart w:id="146" w:name="_Toc273018138"/>
      <w:bookmarkStart w:id="147" w:name="_Toc273018214"/>
      <w:bookmarkStart w:id="148" w:name="_Toc273018288"/>
      <w:bookmarkStart w:id="149" w:name="_Toc273531357"/>
      <w:bookmarkStart w:id="150" w:name="_Toc273533863"/>
      <w:bookmarkStart w:id="151" w:name="_Toc278467496"/>
      <w:bookmarkStart w:id="152" w:name="_Toc278552807"/>
      <w:bookmarkStart w:id="153" w:name="_Toc280083741"/>
      <w:bookmarkStart w:id="154" w:name="_Toc281227436"/>
      <w:bookmarkStart w:id="155" w:name="_Toc314140949"/>
      <w:bookmarkStart w:id="156" w:name="_Toc345601238"/>
      <w:bookmarkStart w:id="157" w:name="_Toc375934954"/>
      <w:r w:rsidRPr="006E7FAD">
        <w:t>форм первичных учетных документов, регистров бухгалтерского учета</w:t>
      </w:r>
      <w:r w:rsidRPr="008017E8">
        <w:t>, а также форм документов для внутренней бухгалтерской отчетности;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6F5295" w:rsidRPr="006E7FAD" w:rsidRDefault="006F5295" w:rsidP="00A8253E">
      <w:pPr>
        <w:pStyle w:val="a3"/>
        <w:widowControl w:val="0"/>
        <w:numPr>
          <w:ilvl w:val="0"/>
          <w:numId w:val="11"/>
        </w:numPr>
        <w:tabs>
          <w:tab w:val="clear" w:pos="1443"/>
          <w:tab w:val="num" w:pos="1134"/>
        </w:tabs>
        <w:spacing w:before="120"/>
        <w:ind w:left="1135" w:right="23" w:hanging="284"/>
      </w:pPr>
      <w:bookmarkStart w:id="158" w:name="_Toc154395287"/>
      <w:bookmarkStart w:id="159" w:name="_Toc156992623"/>
      <w:bookmarkStart w:id="160" w:name="_Toc157248157"/>
      <w:bookmarkStart w:id="161" w:name="_Toc157826958"/>
      <w:bookmarkStart w:id="162" w:name="_Toc157857799"/>
      <w:bookmarkStart w:id="163" w:name="_Toc158388518"/>
      <w:bookmarkStart w:id="164" w:name="_Toc159148941"/>
      <w:bookmarkStart w:id="165" w:name="_Toc185657709"/>
      <w:bookmarkStart w:id="166" w:name="_Toc185845723"/>
      <w:bookmarkStart w:id="167" w:name="_Toc186266838"/>
      <w:bookmarkStart w:id="168" w:name="_Toc186700421"/>
      <w:bookmarkStart w:id="169" w:name="_Toc189472989"/>
      <w:bookmarkStart w:id="170" w:name="_Toc189885159"/>
      <w:bookmarkStart w:id="171" w:name="_Toc216601397"/>
      <w:bookmarkStart w:id="172" w:name="_Toc219532711"/>
      <w:bookmarkStart w:id="173" w:name="_Toc220308002"/>
      <w:bookmarkStart w:id="174" w:name="_Toc221692220"/>
      <w:bookmarkStart w:id="175" w:name="_Toc221692389"/>
      <w:bookmarkStart w:id="176" w:name="_Toc242843441"/>
      <w:bookmarkStart w:id="177" w:name="_Toc245538222"/>
      <w:bookmarkStart w:id="178" w:name="_Toc272831369"/>
      <w:bookmarkStart w:id="179" w:name="_Toc273014362"/>
      <w:bookmarkStart w:id="180" w:name="_Toc273018139"/>
      <w:bookmarkStart w:id="181" w:name="_Toc273018215"/>
      <w:bookmarkStart w:id="182" w:name="_Toc273018289"/>
      <w:bookmarkStart w:id="183" w:name="_Toc273531358"/>
      <w:bookmarkStart w:id="184" w:name="_Toc273533864"/>
      <w:bookmarkStart w:id="185" w:name="_Toc278467497"/>
      <w:bookmarkStart w:id="186" w:name="_Toc278552808"/>
      <w:bookmarkStart w:id="187" w:name="_Toc280083742"/>
      <w:bookmarkStart w:id="188" w:name="_Toc281227437"/>
      <w:bookmarkStart w:id="189" w:name="_Toc314140950"/>
      <w:bookmarkStart w:id="190" w:name="_Toc345601239"/>
      <w:bookmarkStart w:id="191" w:name="_Toc375934955"/>
      <w:r w:rsidRPr="006E7FAD">
        <w:t>порядка проведения инвентаризации активов и обязательств;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6F5295" w:rsidRPr="006E7FAD" w:rsidRDefault="006F5295" w:rsidP="00A8253E">
      <w:pPr>
        <w:pStyle w:val="a3"/>
        <w:widowControl w:val="0"/>
        <w:numPr>
          <w:ilvl w:val="0"/>
          <w:numId w:val="11"/>
        </w:numPr>
        <w:tabs>
          <w:tab w:val="clear" w:pos="1443"/>
          <w:tab w:val="num" w:pos="1134"/>
        </w:tabs>
        <w:spacing w:before="120"/>
        <w:ind w:left="1135" w:right="23" w:hanging="284"/>
      </w:pPr>
      <w:bookmarkStart w:id="192" w:name="_Toc154395288"/>
      <w:bookmarkStart w:id="193" w:name="_Toc156992624"/>
      <w:bookmarkStart w:id="194" w:name="_Toc157248158"/>
      <w:bookmarkStart w:id="195" w:name="_Toc157826959"/>
      <w:bookmarkStart w:id="196" w:name="_Toc157857800"/>
      <w:bookmarkStart w:id="197" w:name="_Toc158388519"/>
      <w:bookmarkStart w:id="198" w:name="_Toc159148942"/>
      <w:bookmarkStart w:id="199" w:name="_Toc185657710"/>
      <w:bookmarkStart w:id="200" w:name="_Toc185845724"/>
      <w:bookmarkStart w:id="201" w:name="_Toc186266839"/>
      <w:bookmarkStart w:id="202" w:name="_Toc186700422"/>
      <w:bookmarkStart w:id="203" w:name="_Toc189472990"/>
      <w:bookmarkStart w:id="204" w:name="_Toc189885160"/>
      <w:bookmarkStart w:id="205" w:name="_Toc216601398"/>
      <w:bookmarkStart w:id="206" w:name="_Toc219532712"/>
      <w:bookmarkStart w:id="207" w:name="_Toc220308003"/>
      <w:bookmarkStart w:id="208" w:name="_Toc221692221"/>
      <w:bookmarkStart w:id="209" w:name="_Toc221692390"/>
      <w:bookmarkStart w:id="210" w:name="_Toc242843442"/>
      <w:bookmarkStart w:id="211" w:name="_Toc245538223"/>
      <w:bookmarkStart w:id="212" w:name="_Toc272831370"/>
      <w:bookmarkStart w:id="213" w:name="_Toc273014363"/>
      <w:bookmarkStart w:id="214" w:name="_Toc273018140"/>
      <w:bookmarkStart w:id="215" w:name="_Toc273018216"/>
      <w:bookmarkStart w:id="216" w:name="_Toc273018290"/>
      <w:bookmarkStart w:id="217" w:name="_Toc273531359"/>
      <w:bookmarkStart w:id="218" w:name="_Toc273533865"/>
      <w:bookmarkStart w:id="219" w:name="_Toc278467498"/>
      <w:bookmarkStart w:id="220" w:name="_Toc278552809"/>
      <w:bookmarkStart w:id="221" w:name="_Toc280083743"/>
      <w:bookmarkStart w:id="222" w:name="_Toc281227438"/>
      <w:bookmarkStart w:id="223" w:name="_Toc314140951"/>
      <w:bookmarkStart w:id="224" w:name="_Toc345601240"/>
      <w:bookmarkStart w:id="225" w:name="_Toc375934956"/>
      <w:r w:rsidRPr="006E7FAD">
        <w:t>методов оценки активов и обязательств;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6F5295" w:rsidRPr="006E7FAD" w:rsidRDefault="006F5295" w:rsidP="00A8253E">
      <w:pPr>
        <w:pStyle w:val="a3"/>
        <w:widowControl w:val="0"/>
        <w:numPr>
          <w:ilvl w:val="0"/>
          <w:numId w:val="11"/>
        </w:numPr>
        <w:tabs>
          <w:tab w:val="clear" w:pos="1443"/>
          <w:tab w:val="num" w:pos="1134"/>
        </w:tabs>
        <w:spacing w:before="120"/>
        <w:ind w:left="1135" w:right="23" w:hanging="284"/>
      </w:pPr>
      <w:bookmarkStart w:id="226" w:name="_Toc154395289"/>
      <w:bookmarkStart w:id="227" w:name="_Toc156992625"/>
      <w:bookmarkStart w:id="228" w:name="_Toc157248159"/>
      <w:bookmarkStart w:id="229" w:name="_Toc157826960"/>
      <w:bookmarkStart w:id="230" w:name="_Toc157857801"/>
      <w:bookmarkStart w:id="231" w:name="_Toc158388520"/>
      <w:bookmarkStart w:id="232" w:name="_Toc159148943"/>
      <w:bookmarkStart w:id="233" w:name="_Toc185657711"/>
      <w:bookmarkStart w:id="234" w:name="_Toc185845725"/>
      <w:bookmarkStart w:id="235" w:name="_Toc186266840"/>
      <w:bookmarkStart w:id="236" w:name="_Toc186700423"/>
      <w:bookmarkStart w:id="237" w:name="_Toc189472991"/>
      <w:bookmarkStart w:id="238" w:name="_Toc189885161"/>
      <w:bookmarkStart w:id="239" w:name="_Toc216601399"/>
      <w:bookmarkStart w:id="240" w:name="_Toc219532713"/>
      <w:bookmarkStart w:id="241" w:name="_Toc220308004"/>
      <w:bookmarkStart w:id="242" w:name="_Toc221692222"/>
      <w:bookmarkStart w:id="243" w:name="_Toc221692391"/>
      <w:bookmarkStart w:id="244" w:name="_Toc242843443"/>
      <w:bookmarkStart w:id="245" w:name="_Toc245538224"/>
      <w:bookmarkStart w:id="246" w:name="_Toc272831371"/>
      <w:bookmarkStart w:id="247" w:name="_Toc273014364"/>
      <w:bookmarkStart w:id="248" w:name="_Toc273018141"/>
      <w:bookmarkStart w:id="249" w:name="_Toc273018217"/>
      <w:bookmarkStart w:id="250" w:name="_Toc273018291"/>
      <w:bookmarkStart w:id="251" w:name="_Toc273531360"/>
      <w:bookmarkStart w:id="252" w:name="_Toc273533866"/>
      <w:bookmarkStart w:id="253" w:name="_Toc278467499"/>
      <w:bookmarkStart w:id="254" w:name="_Toc278552810"/>
      <w:bookmarkStart w:id="255" w:name="_Toc280083744"/>
      <w:bookmarkStart w:id="256" w:name="_Toc281227439"/>
      <w:bookmarkStart w:id="257" w:name="_Toc314140952"/>
      <w:bookmarkStart w:id="258" w:name="_Toc345601241"/>
      <w:bookmarkStart w:id="259" w:name="_Toc375934957"/>
      <w:r w:rsidRPr="006E7FAD">
        <w:t>правил документооборота и технологии обработки учетной информации;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6F5295" w:rsidRPr="00180987" w:rsidRDefault="006F5295" w:rsidP="00A8253E">
      <w:pPr>
        <w:pStyle w:val="a3"/>
        <w:widowControl w:val="0"/>
        <w:numPr>
          <w:ilvl w:val="0"/>
          <w:numId w:val="11"/>
        </w:numPr>
        <w:tabs>
          <w:tab w:val="clear" w:pos="1443"/>
          <w:tab w:val="num" w:pos="1134"/>
        </w:tabs>
        <w:spacing w:before="120"/>
        <w:ind w:left="1135" w:right="23" w:hanging="284"/>
      </w:pPr>
      <w:bookmarkStart w:id="260" w:name="_Toc154395290"/>
      <w:bookmarkStart w:id="261" w:name="_Toc156992626"/>
      <w:bookmarkStart w:id="262" w:name="_Toc157248160"/>
      <w:bookmarkStart w:id="263" w:name="_Toc157826961"/>
      <w:bookmarkStart w:id="264" w:name="_Toc157857802"/>
      <w:bookmarkStart w:id="265" w:name="_Toc158388521"/>
      <w:bookmarkStart w:id="266" w:name="_Toc159148944"/>
      <w:bookmarkStart w:id="267" w:name="_Toc185657712"/>
      <w:bookmarkStart w:id="268" w:name="_Toc185845726"/>
      <w:bookmarkStart w:id="269" w:name="_Toc186266841"/>
      <w:bookmarkStart w:id="270" w:name="_Toc186700424"/>
      <w:bookmarkStart w:id="271" w:name="_Toc189472992"/>
      <w:bookmarkStart w:id="272" w:name="_Toc189885162"/>
      <w:bookmarkStart w:id="273" w:name="_Toc216601400"/>
      <w:bookmarkStart w:id="274" w:name="_Toc219532714"/>
      <w:bookmarkStart w:id="275" w:name="_Toc220308005"/>
      <w:bookmarkStart w:id="276" w:name="_Toc221692223"/>
      <w:bookmarkStart w:id="277" w:name="_Toc221692392"/>
      <w:bookmarkStart w:id="278" w:name="_Toc242843444"/>
      <w:bookmarkStart w:id="279" w:name="_Toc245538225"/>
      <w:bookmarkStart w:id="280" w:name="_Toc272831372"/>
      <w:bookmarkStart w:id="281" w:name="_Toc273014365"/>
      <w:bookmarkStart w:id="282" w:name="_Toc273018142"/>
      <w:bookmarkStart w:id="283" w:name="_Toc273018218"/>
      <w:bookmarkStart w:id="284" w:name="_Toc273018292"/>
      <w:bookmarkStart w:id="285" w:name="_Toc273531361"/>
      <w:bookmarkStart w:id="286" w:name="_Toc273533867"/>
      <w:bookmarkStart w:id="287" w:name="_Toc278467500"/>
      <w:bookmarkStart w:id="288" w:name="_Toc278552811"/>
      <w:bookmarkStart w:id="289" w:name="_Toc280083745"/>
      <w:bookmarkStart w:id="290" w:name="_Toc281227440"/>
      <w:bookmarkStart w:id="291" w:name="_Toc314140953"/>
      <w:bookmarkStart w:id="292" w:name="_Toc345601242"/>
      <w:bookmarkStart w:id="293" w:name="_Toc375934958"/>
      <w:r w:rsidRPr="006E7FAD">
        <w:t xml:space="preserve">порядка контроля </w:t>
      </w:r>
      <w:r w:rsidRPr="00180987">
        <w:t>совершаемых фактов хозяйственной жизни;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F5295" w:rsidRPr="006E7FAD" w:rsidRDefault="006F5295" w:rsidP="00A8253E">
      <w:pPr>
        <w:pStyle w:val="a3"/>
        <w:widowControl w:val="0"/>
        <w:numPr>
          <w:ilvl w:val="0"/>
          <w:numId w:val="11"/>
        </w:numPr>
        <w:tabs>
          <w:tab w:val="clear" w:pos="1443"/>
          <w:tab w:val="num" w:pos="1134"/>
        </w:tabs>
        <w:spacing w:before="120"/>
        <w:ind w:left="1135" w:right="23" w:hanging="284"/>
      </w:pPr>
      <w:bookmarkStart w:id="294" w:name="_Toc154395291"/>
      <w:bookmarkStart w:id="295" w:name="_Toc156992627"/>
      <w:bookmarkStart w:id="296" w:name="_Toc157248161"/>
      <w:bookmarkStart w:id="297" w:name="_Toc157826962"/>
      <w:bookmarkStart w:id="298" w:name="_Toc157857803"/>
      <w:bookmarkStart w:id="299" w:name="_Toc158388522"/>
      <w:bookmarkStart w:id="300" w:name="_Toc159148945"/>
      <w:bookmarkStart w:id="301" w:name="_Toc185657713"/>
      <w:bookmarkStart w:id="302" w:name="_Toc185845727"/>
      <w:bookmarkStart w:id="303" w:name="_Toc186266842"/>
      <w:bookmarkStart w:id="304" w:name="_Toc186700425"/>
      <w:bookmarkStart w:id="305" w:name="_Toc189472993"/>
      <w:bookmarkStart w:id="306" w:name="_Toc189885163"/>
      <w:bookmarkStart w:id="307" w:name="_Toc216601401"/>
      <w:bookmarkStart w:id="308" w:name="_Toc219532715"/>
      <w:bookmarkStart w:id="309" w:name="_Toc220308006"/>
      <w:bookmarkStart w:id="310" w:name="_Toc221692224"/>
      <w:bookmarkStart w:id="311" w:name="_Toc221692393"/>
      <w:bookmarkStart w:id="312" w:name="_Toc242843445"/>
      <w:bookmarkStart w:id="313" w:name="_Toc245538226"/>
      <w:bookmarkStart w:id="314" w:name="_Toc272831373"/>
      <w:bookmarkStart w:id="315" w:name="_Toc273014366"/>
      <w:bookmarkStart w:id="316" w:name="_Toc273018143"/>
      <w:bookmarkStart w:id="317" w:name="_Toc273018219"/>
      <w:bookmarkStart w:id="318" w:name="_Toc273018293"/>
      <w:bookmarkStart w:id="319" w:name="_Toc273531362"/>
      <w:bookmarkStart w:id="320" w:name="_Toc273533868"/>
      <w:bookmarkStart w:id="321" w:name="_Toc278467501"/>
      <w:bookmarkStart w:id="322" w:name="_Toc278552812"/>
      <w:bookmarkStart w:id="323" w:name="_Toc280083746"/>
      <w:bookmarkStart w:id="324" w:name="_Toc281227441"/>
      <w:bookmarkStart w:id="325" w:name="_Toc314140954"/>
      <w:bookmarkStart w:id="326" w:name="_Toc345601243"/>
      <w:bookmarkStart w:id="327" w:name="_Toc375934959"/>
      <w:r w:rsidRPr="006E7FAD">
        <w:t>иных способов и приемов, необходимых для организации и ведения бухгалтерского учета.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6F5295" w:rsidRPr="006E7FAD" w:rsidRDefault="006F5295" w:rsidP="006F5295">
      <w:pPr>
        <w:ind w:right="21"/>
      </w:pPr>
      <w:bookmarkStart w:id="328" w:name="_Toc154214973"/>
    </w:p>
    <w:p w:rsidR="006F5295" w:rsidRPr="006E7FAD" w:rsidRDefault="006F5295" w:rsidP="006F5295">
      <w:pPr>
        <w:pStyle w:val="2"/>
        <w:spacing w:before="0" w:after="0"/>
        <w:ind w:right="21"/>
        <w:rPr>
          <w:bCs w:val="0"/>
          <w:i w:val="0"/>
          <w:iCs w:val="0"/>
          <w:snapToGrid w:val="0"/>
          <w:sz w:val="24"/>
          <w:szCs w:val="24"/>
        </w:rPr>
      </w:pPr>
      <w:bookmarkStart w:id="329" w:name="_Toc242843446"/>
      <w:bookmarkStart w:id="330" w:name="_Toc272831374"/>
      <w:bookmarkStart w:id="331" w:name="_Toc273014367"/>
      <w:bookmarkStart w:id="332" w:name="_Toc273018144"/>
      <w:bookmarkStart w:id="333" w:name="_Toc273018220"/>
      <w:bookmarkStart w:id="334" w:name="_Toc273018294"/>
      <w:bookmarkStart w:id="335" w:name="_Toc273533869"/>
      <w:bookmarkStart w:id="336" w:name="_Toc278467502"/>
      <w:bookmarkStart w:id="337" w:name="_Toc278552813"/>
      <w:bookmarkStart w:id="338" w:name="_Toc314140955"/>
      <w:bookmarkStart w:id="339" w:name="_Toc378341403"/>
      <w:r w:rsidRPr="006E7FAD">
        <w:rPr>
          <w:bCs w:val="0"/>
          <w:i w:val="0"/>
          <w:iCs w:val="0"/>
          <w:snapToGrid w:val="0"/>
          <w:sz w:val="24"/>
          <w:szCs w:val="24"/>
        </w:rPr>
        <w:t>ОБЛАСТЬ ДЕЙСТВИЯ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6F5295" w:rsidRPr="006E7FAD" w:rsidRDefault="006F5295" w:rsidP="006F5295">
      <w:pPr>
        <w:ind w:right="21"/>
        <w:jc w:val="both"/>
      </w:pPr>
    </w:p>
    <w:p w:rsidR="006F5295" w:rsidRPr="008017E8" w:rsidRDefault="006F5295" w:rsidP="006F5295">
      <w:pPr>
        <w:ind w:right="21"/>
        <w:jc w:val="both"/>
        <w:rPr>
          <w:szCs w:val="20"/>
        </w:rPr>
      </w:pPr>
      <w:r w:rsidRPr="008017E8">
        <w:t xml:space="preserve">Настоящая </w:t>
      </w:r>
      <w:r w:rsidRPr="008017E8">
        <w:rPr>
          <w:rFonts w:ascii="Arial" w:hAnsi="Arial" w:cs="Arial"/>
          <w:b/>
          <w:i/>
          <w:sz w:val="20"/>
          <w:szCs w:val="20"/>
        </w:rPr>
        <w:t xml:space="preserve">УЧЕТНАЯ ПОЛИТИКА </w:t>
      </w:r>
      <w:r w:rsidRPr="008017E8">
        <w:t xml:space="preserve">обязательна для исполнения всеми работниками структурных подразделений </w:t>
      </w:r>
      <w:r>
        <w:t>Общества</w:t>
      </w:r>
      <w:r w:rsidRPr="008017E8">
        <w:t>, задействованных в реализации процессов, регламентируемых  учетной политикой:</w:t>
      </w:r>
    </w:p>
    <w:p w:rsidR="006F5295" w:rsidRPr="001A524B" w:rsidRDefault="006F5295" w:rsidP="002728FC">
      <w:pPr>
        <w:pStyle w:val="a3"/>
        <w:numPr>
          <w:ilvl w:val="0"/>
          <w:numId w:val="38"/>
        </w:numPr>
        <w:tabs>
          <w:tab w:val="clear" w:pos="363"/>
          <w:tab w:val="num" w:pos="284"/>
        </w:tabs>
        <w:spacing w:before="120"/>
        <w:ind w:left="284" w:right="21" w:hanging="284"/>
      </w:pPr>
      <w:r w:rsidRPr="001A524B">
        <w:lastRenderedPageBreak/>
        <w:t xml:space="preserve">руководители и работники структурных подразделений Общества, отвечающие за своевременное представление первичных учетных документов и иной учетной информации в </w:t>
      </w:r>
      <w:r w:rsidR="00A8253E">
        <w:t>Организацию по ведению бухгалтерского учета</w:t>
      </w:r>
      <w:r w:rsidRPr="001A524B">
        <w:t>;</w:t>
      </w:r>
    </w:p>
    <w:p w:rsidR="006F5295" w:rsidRPr="001A524B" w:rsidRDefault="006F5295" w:rsidP="002728FC">
      <w:pPr>
        <w:pStyle w:val="a3"/>
        <w:numPr>
          <w:ilvl w:val="0"/>
          <w:numId w:val="38"/>
        </w:numPr>
        <w:tabs>
          <w:tab w:val="clear" w:pos="363"/>
          <w:tab w:val="num" w:pos="284"/>
        </w:tabs>
        <w:spacing w:before="120"/>
        <w:ind w:left="284" w:right="21" w:hanging="284"/>
      </w:pPr>
      <w:r w:rsidRPr="001A524B">
        <w:t xml:space="preserve">руководители и работники структурных подразделений Общества, отвечающие за своевременную разработку, пересмотр, доведение локальных нормативных документов </w:t>
      </w:r>
      <w:proofErr w:type="gramStart"/>
      <w:r w:rsidRPr="001A524B">
        <w:t>и(</w:t>
      </w:r>
      <w:proofErr w:type="gramEnd"/>
      <w:r w:rsidRPr="001A524B">
        <w:t>или) нормативно-справочной информации до структурных подразделений-исполнителей;</w:t>
      </w:r>
    </w:p>
    <w:p w:rsidR="001A3812" w:rsidRDefault="001A3812" w:rsidP="001A3812">
      <w:pPr>
        <w:pStyle w:val="a3"/>
        <w:spacing w:before="120"/>
        <w:ind w:left="363" w:right="21"/>
      </w:pPr>
      <w:r w:rsidRPr="001A524B">
        <w:t xml:space="preserve">работники </w:t>
      </w:r>
      <w:r>
        <w:t>Организации по ведению бухгалтерского учета</w:t>
      </w:r>
      <w:r w:rsidRPr="001A524B">
        <w:t xml:space="preserve">, отвечающие за разработку учетной политики, </w:t>
      </w:r>
      <w:r>
        <w:t xml:space="preserve">организацию </w:t>
      </w:r>
      <w:r w:rsidRPr="001A524B">
        <w:t>ведени</w:t>
      </w:r>
      <w:r>
        <w:t>я</w:t>
      </w:r>
      <w:r w:rsidRPr="001A524B">
        <w:t xml:space="preserve"> бухгалтерского учета и составлени</w:t>
      </w:r>
      <w:r>
        <w:t>я</w:t>
      </w:r>
      <w:r w:rsidRPr="001A524B">
        <w:t xml:space="preserve"> бухгалтерской отчетности</w:t>
      </w:r>
      <w:r>
        <w:t>.</w:t>
      </w:r>
    </w:p>
    <w:p w:rsidR="001A3812" w:rsidRDefault="001A3812" w:rsidP="00BF0A7B">
      <w:pPr>
        <w:pStyle w:val="a3"/>
        <w:spacing w:before="120"/>
        <w:ind w:right="21"/>
      </w:pPr>
      <w:r>
        <w:t>Структурные подразделения Общества при оформлении договоров с организациями, осуществляющими деятельность по ведению бухгалтерского учета, обязаны включить в договоры соответствующие условия, требуемые для соблюдения такими организациями требований, установленных настоящим документом</w:t>
      </w:r>
      <w:r>
        <w:rPr>
          <w:rFonts w:ascii="Arial" w:hAnsi="Arial" w:cs="Arial"/>
          <w:b/>
          <w:i/>
          <w:sz w:val="20"/>
          <w:szCs w:val="20"/>
        </w:rPr>
        <w:t>.</w:t>
      </w:r>
      <w:r>
        <w:t xml:space="preserve"> </w:t>
      </w:r>
    </w:p>
    <w:p w:rsidR="001A3812" w:rsidRPr="001A524B" w:rsidRDefault="001A3812" w:rsidP="00BF0A7B">
      <w:pPr>
        <w:pStyle w:val="a3"/>
        <w:spacing w:before="120"/>
        <w:ind w:right="21"/>
      </w:pPr>
      <w:r w:rsidRPr="001A524B">
        <w:t xml:space="preserve">Требования настоящей </w:t>
      </w:r>
      <w:r w:rsidRPr="001A524B">
        <w:rPr>
          <w:rFonts w:ascii="Arial" w:hAnsi="Arial" w:cs="Arial"/>
          <w:b/>
          <w:i/>
          <w:sz w:val="20"/>
          <w:szCs w:val="20"/>
        </w:rPr>
        <w:t>УЧЕТНОЙ ПОЛИТИКИ</w:t>
      </w:r>
      <w:r w:rsidRPr="001A524B">
        <w:t xml:space="preserve"> становятся обязательными для исполнения после ее утверждения и введения в действие распорядительным документом (приказом) руководителя Общества. </w:t>
      </w:r>
    </w:p>
    <w:p w:rsidR="001A3812" w:rsidRPr="001A524B" w:rsidRDefault="001A3812" w:rsidP="001A3812">
      <w:pPr>
        <w:pStyle w:val="a3"/>
        <w:ind w:left="363"/>
      </w:pPr>
    </w:p>
    <w:p w:rsidR="001A3812" w:rsidRPr="00232552" w:rsidRDefault="001A3812" w:rsidP="00BF0A7B">
      <w:pPr>
        <w:pStyle w:val="a3"/>
        <w:ind w:right="21"/>
        <w:rPr>
          <w:sz w:val="26"/>
          <w:szCs w:val="26"/>
        </w:rPr>
      </w:pPr>
      <w:r w:rsidRPr="006E7FAD">
        <w:t xml:space="preserve">Организационные, </w:t>
      </w:r>
      <w:r w:rsidR="00BF0A7B" w:rsidRPr="006E7FAD">
        <w:t xml:space="preserve">распорядительные и локальные нормативные документы </w:t>
      </w:r>
      <w:r w:rsidR="00BF0A7B">
        <w:t xml:space="preserve">не должны противоречить  настоящей </w:t>
      </w:r>
      <w:r w:rsidR="00BF0A7B" w:rsidRPr="00A0684A">
        <w:rPr>
          <w:rFonts w:ascii="Arial" w:hAnsi="Arial" w:cs="Arial"/>
          <w:b/>
          <w:i/>
          <w:sz w:val="20"/>
          <w:szCs w:val="20"/>
        </w:rPr>
        <w:t>УЧЕТНОЙ ПОЛИТИКЕ</w:t>
      </w:r>
    </w:p>
    <w:p w:rsidR="006F5295" w:rsidRDefault="006F5295" w:rsidP="006F5295">
      <w:pPr>
        <w:pStyle w:val="2"/>
        <w:spacing w:before="0" w:after="0"/>
        <w:ind w:right="21"/>
        <w:rPr>
          <w:bCs w:val="0"/>
          <w:i w:val="0"/>
          <w:iCs w:val="0"/>
          <w:snapToGrid w:val="0"/>
          <w:sz w:val="24"/>
          <w:szCs w:val="24"/>
        </w:rPr>
      </w:pPr>
      <w:bookmarkStart w:id="340" w:name="_Toc154214974"/>
      <w:bookmarkStart w:id="341" w:name="_Toc242843447"/>
      <w:bookmarkStart w:id="342" w:name="_Toc272831375"/>
      <w:bookmarkStart w:id="343" w:name="_Toc273014368"/>
      <w:bookmarkStart w:id="344" w:name="_Toc273018145"/>
      <w:bookmarkStart w:id="345" w:name="_Toc273018221"/>
      <w:bookmarkStart w:id="346" w:name="_Toc273018295"/>
      <w:bookmarkStart w:id="347" w:name="_Toc273533870"/>
      <w:bookmarkStart w:id="348" w:name="_Toc278467503"/>
      <w:bookmarkStart w:id="349" w:name="_Toc278552814"/>
      <w:bookmarkStart w:id="350" w:name="_Toc314140956"/>
    </w:p>
    <w:p w:rsidR="00641900" w:rsidRDefault="00641900" w:rsidP="006F5295">
      <w:pPr>
        <w:pStyle w:val="2"/>
        <w:spacing w:before="0" w:after="0"/>
        <w:ind w:right="21"/>
        <w:rPr>
          <w:bCs w:val="0"/>
          <w:i w:val="0"/>
          <w:iCs w:val="0"/>
          <w:snapToGrid w:val="0"/>
          <w:sz w:val="24"/>
          <w:szCs w:val="24"/>
        </w:rPr>
      </w:pPr>
    </w:p>
    <w:p w:rsidR="006F5295" w:rsidRPr="006E7FAD" w:rsidRDefault="006F5295" w:rsidP="006F5295">
      <w:pPr>
        <w:pStyle w:val="2"/>
        <w:spacing w:before="0" w:after="0"/>
        <w:ind w:right="21"/>
        <w:rPr>
          <w:bCs w:val="0"/>
          <w:i w:val="0"/>
          <w:iCs w:val="0"/>
          <w:snapToGrid w:val="0"/>
          <w:sz w:val="24"/>
          <w:szCs w:val="24"/>
        </w:rPr>
      </w:pPr>
      <w:bookmarkStart w:id="351" w:name="_Toc378341404"/>
      <w:r w:rsidRPr="006E7FAD">
        <w:rPr>
          <w:bCs w:val="0"/>
          <w:i w:val="0"/>
          <w:iCs w:val="0"/>
          <w:snapToGrid w:val="0"/>
          <w:sz w:val="24"/>
          <w:szCs w:val="24"/>
        </w:rPr>
        <w:t>ПЕРИОД ДЕЙСТВИЯ И ПОРЯДОК ВНЕСЕНИЯ ИЗМЕНЕНИЙ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6F5295" w:rsidRPr="006E7FAD" w:rsidRDefault="006F5295" w:rsidP="006F5295">
      <w:pPr>
        <w:autoSpaceDE w:val="0"/>
        <w:autoSpaceDN w:val="0"/>
        <w:adjustRightInd w:val="0"/>
        <w:ind w:right="21"/>
        <w:jc w:val="both"/>
      </w:pPr>
    </w:p>
    <w:p w:rsidR="00BF0A7B" w:rsidRPr="00F826FD" w:rsidRDefault="00BF0A7B" w:rsidP="00BF0A7B">
      <w:pPr>
        <w:autoSpaceDE w:val="0"/>
        <w:autoSpaceDN w:val="0"/>
        <w:adjustRightInd w:val="0"/>
        <w:ind w:right="21"/>
        <w:jc w:val="both"/>
        <w:rPr>
          <w:b/>
          <w:i/>
        </w:rPr>
      </w:pPr>
      <w:r w:rsidRPr="00F826FD">
        <w:t xml:space="preserve">Период действия и порядок внесения изменений в </w:t>
      </w:r>
      <w:r w:rsidRPr="00F826FD">
        <w:rPr>
          <w:rFonts w:ascii="Arial" w:hAnsi="Arial" w:cs="Arial"/>
          <w:b/>
          <w:i/>
          <w:sz w:val="20"/>
          <w:szCs w:val="20"/>
        </w:rPr>
        <w:t>УЧЕТНУЮ ПОЛИТИКУ</w:t>
      </w:r>
      <w:r w:rsidRPr="00F826FD">
        <w:rPr>
          <w:b/>
          <w:i/>
        </w:rPr>
        <w:t xml:space="preserve"> </w:t>
      </w:r>
      <w:r w:rsidRPr="00F826FD">
        <w:t>определяется в соответствии с Положением по бухгалтерскому учету «Учетная политика организации» ПБУ 1/2008</w:t>
      </w:r>
      <w:r>
        <w:t>,</w:t>
      </w:r>
      <w:r w:rsidRPr="00F826FD">
        <w:t xml:space="preserve"> утвержденным Приказом МФ РФ от 06.10.2008г. № 106н.  </w:t>
      </w:r>
    </w:p>
    <w:p w:rsidR="00BF0A7B" w:rsidRDefault="00BF0A7B" w:rsidP="00BF0A7B">
      <w:pPr>
        <w:pStyle w:val="32"/>
        <w:spacing w:after="0"/>
        <w:ind w:right="21"/>
        <w:jc w:val="both"/>
        <w:rPr>
          <w:sz w:val="24"/>
          <w:szCs w:val="24"/>
        </w:rPr>
      </w:pPr>
    </w:p>
    <w:p w:rsidR="00BF0A7B" w:rsidRDefault="00BF0A7B" w:rsidP="00BF0A7B">
      <w:pPr>
        <w:pStyle w:val="32"/>
        <w:spacing w:after="0"/>
        <w:ind w:right="21"/>
        <w:jc w:val="both"/>
        <w:rPr>
          <w:sz w:val="24"/>
          <w:szCs w:val="24"/>
        </w:rPr>
      </w:pPr>
      <w:r w:rsidRPr="00A0684A">
        <w:rPr>
          <w:rFonts w:ascii="Arial" w:hAnsi="Arial" w:cs="Arial"/>
          <w:b/>
          <w:i/>
          <w:sz w:val="20"/>
          <w:szCs w:val="20"/>
        </w:rPr>
        <w:t>УЧЕТНАЯ ПОЛИТИКА</w:t>
      </w:r>
      <w:r w:rsidRPr="00F17966">
        <w:rPr>
          <w:rFonts w:ascii="Arial" w:hAnsi="Arial" w:cs="Arial"/>
          <w:b/>
          <w:i/>
          <w:sz w:val="24"/>
          <w:szCs w:val="24"/>
        </w:rPr>
        <w:t xml:space="preserve"> </w:t>
      </w:r>
      <w:r w:rsidRPr="00F17966">
        <w:rPr>
          <w:sz w:val="24"/>
          <w:szCs w:val="24"/>
        </w:rPr>
        <w:t xml:space="preserve">является локальным нормативным документом постоянного действия.  </w:t>
      </w:r>
    </w:p>
    <w:p w:rsidR="00BF0A7B" w:rsidRDefault="00BF0A7B" w:rsidP="00BF0A7B">
      <w:pPr>
        <w:pStyle w:val="32"/>
        <w:spacing w:after="0"/>
        <w:ind w:right="21"/>
        <w:jc w:val="both"/>
        <w:rPr>
          <w:sz w:val="24"/>
          <w:szCs w:val="24"/>
        </w:rPr>
      </w:pPr>
    </w:p>
    <w:p w:rsidR="00BF0A7B" w:rsidRDefault="00BF0A7B" w:rsidP="00BF0A7B">
      <w:pPr>
        <w:pStyle w:val="32"/>
        <w:spacing w:after="0"/>
        <w:ind w:right="21"/>
        <w:jc w:val="both"/>
        <w:rPr>
          <w:sz w:val="24"/>
          <w:szCs w:val="24"/>
        </w:rPr>
      </w:pPr>
      <w:r w:rsidRPr="00A0684A">
        <w:rPr>
          <w:rFonts w:ascii="Arial" w:hAnsi="Arial" w:cs="Arial"/>
          <w:b/>
          <w:i/>
          <w:sz w:val="20"/>
          <w:szCs w:val="20"/>
        </w:rPr>
        <w:t>УЧЕТНАЯ ПОЛИТИКА</w:t>
      </w:r>
      <w:r w:rsidRPr="00F17966">
        <w:rPr>
          <w:rFonts w:ascii="Arial" w:hAnsi="Arial" w:cs="Arial"/>
          <w:b/>
          <w:i/>
          <w:sz w:val="24"/>
          <w:szCs w:val="24"/>
        </w:rPr>
        <w:t xml:space="preserve"> </w:t>
      </w:r>
      <w:r w:rsidRPr="00140A8B">
        <w:rPr>
          <w:sz w:val="24"/>
          <w:szCs w:val="24"/>
        </w:rPr>
        <w:t>ут</w:t>
      </w:r>
      <w:r w:rsidRPr="00F17966">
        <w:rPr>
          <w:sz w:val="24"/>
          <w:szCs w:val="24"/>
        </w:rPr>
        <w:t>верждается</w:t>
      </w:r>
      <w:r>
        <w:rPr>
          <w:sz w:val="24"/>
          <w:szCs w:val="24"/>
        </w:rPr>
        <w:t xml:space="preserve"> и </w:t>
      </w:r>
      <w:r w:rsidRPr="00F17966">
        <w:rPr>
          <w:sz w:val="24"/>
          <w:szCs w:val="24"/>
        </w:rPr>
        <w:t xml:space="preserve">вводится в действие </w:t>
      </w:r>
      <w:r>
        <w:rPr>
          <w:sz w:val="24"/>
          <w:szCs w:val="24"/>
        </w:rPr>
        <w:t>п</w:t>
      </w:r>
      <w:r w:rsidRPr="00F17966">
        <w:rPr>
          <w:sz w:val="24"/>
          <w:szCs w:val="24"/>
        </w:rPr>
        <w:t>риказ</w:t>
      </w:r>
      <w:r>
        <w:rPr>
          <w:sz w:val="24"/>
          <w:szCs w:val="24"/>
        </w:rPr>
        <w:t>ом руководителя Общества</w:t>
      </w:r>
      <w:r w:rsidRPr="00140A8B">
        <w:rPr>
          <w:sz w:val="24"/>
          <w:szCs w:val="24"/>
        </w:rPr>
        <w:t xml:space="preserve">.  </w:t>
      </w:r>
    </w:p>
    <w:p w:rsidR="00BF0A7B" w:rsidRDefault="00BF0A7B" w:rsidP="00BF0A7B">
      <w:pPr>
        <w:pStyle w:val="32"/>
        <w:spacing w:after="0"/>
        <w:ind w:right="21"/>
        <w:jc w:val="both"/>
        <w:rPr>
          <w:sz w:val="24"/>
          <w:szCs w:val="24"/>
        </w:rPr>
      </w:pPr>
    </w:p>
    <w:p w:rsidR="00BF0A7B" w:rsidRPr="00140A8B" w:rsidRDefault="00BF0A7B" w:rsidP="00BF0A7B">
      <w:pPr>
        <w:pStyle w:val="32"/>
        <w:spacing w:after="0"/>
        <w:ind w:right="21"/>
        <w:jc w:val="both"/>
        <w:rPr>
          <w:sz w:val="24"/>
          <w:szCs w:val="24"/>
        </w:rPr>
      </w:pPr>
      <w:r w:rsidRPr="00A0684A">
        <w:rPr>
          <w:rFonts w:ascii="Arial" w:hAnsi="Arial" w:cs="Arial"/>
          <w:b/>
          <w:i/>
          <w:sz w:val="20"/>
          <w:szCs w:val="20"/>
        </w:rPr>
        <w:t>УЧЕТНАЯ ПОЛИТИКА</w:t>
      </w:r>
      <w:r w:rsidRPr="00F17966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признается утратив</w:t>
      </w:r>
      <w:r w:rsidRPr="008017E8">
        <w:rPr>
          <w:sz w:val="24"/>
          <w:szCs w:val="24"/>
        </w:rPr>
        <w:t>шей</w:t>
      </w:r>
      <w:r>
        <w:rPr>
          <w:sz w:val="24"/>
          <w:szCs w:val="24"/>
        </w:rPr>
        <w:t xml:space="preserve"> силу на основании приказа руководителя Общества</w:t>
      </w:r>
      <w:r w:rsidRPr="00140A8B">
        <w:rPr>
          <w:sz w:val="24"/>
          <w:szCs w:val="24"/>
        </w:rPr>
        <w:t xml:space="preserve">.  </w:t>
      </w:r>
    </w:p>
    <w:p w:rsidR="006F5295" w:rsidRPr="00F17966" w:rsidRDefault="006F5295" w:rsidP="006F529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6F5295" w:rsidRPr="00F17966" w:rsidRDefault="006F5295" w:rsidP="006F5295">
      <w:pPr>
        <w:autoSpaceDE w:val="0"/>
        <w:autoSpaceDN w:val="0"/>
        <w:adjustRightInd w:val="0"/>
        <w:jc w:val="both"/>
      </w:pPr>
      <w:r w:rsidRPr="00F17966">
        <w:t xml:space="preserve">Изменения в </w:t>
      </w:r>
      <w:r w:rsidRPr="00A0684A">
        <w:rPr>
          <w:rFonts w:ascii="Arial" w:hAnsi="Arial" w:cs="Arial"/>
          <w:b/>
          <w:i/>
          <w:sz w:val="20"/>
          <w:szCs w:val="20"/>
        </w:rPr>
        <w:t>УЧЕТНУЮ ПОЛИТИКУ</w:t>
      </w:r>
      <w:r w:rsidRPr="00F17966">
        <w:rPr>
          <w:rFonts w:ascii="Arial" w:hAnsi="Arial" w:cs="Arial"/>
          <w:b/>
          <w:i/>
        </w:rPr>
        <w:t xml:space="preserve"> </w:t>
      </w:r>
      <w:r w:rsidRPr="00F17966">
        <w:t xml:space="preserve">вносятся приказом </w:t>
      </w:r>
      <w:r>
        <w:t xml:space="preserve">Общества в следующих </w:t>
      </w:r>
      <w:r w:rsidRPr="00F17966">
        <w:t>случаях:</w:t>
      </w:r>
    </w:p>
    <w:p w:rsidR="006F5295" w:rsidRPr="00F17966" w:rsidRDefault="006F5295" w:rsidP="002728FC">
      <w:pPr>
        <w:pStyle w:val="32"/>
        <w:numPr>
          <w:ilvl w:val="0"/>
          <w:numId w:val="39"/>
        </w:numPr>
        <w:tabs>
          <w:tab w:val="clear" w:pos="360"/>
          <w:tab w:val="num" w:pos="284"/>
        </w:tabs>
        <w:spacing w:before="120" w:after="0"/>
        <w:ind w:left="284" w:right="21" w:hanging="284"/>
        <w:jc w:val="both"/>
        <w:rPr>
          <w:sz w:val="24"/>
          <w:szCs w:val="24"/>
        </w:rPr>
      </w:pPr>
      <w:r w:rsidRPr="00F17966">
        <w:rPr>
          <w:sz w:val="24"/>
          <w:szCs w:val="24"/>
        </w:rPr>
        <w:t>изменения требований, установленных законодательством Российской Федерации о бухгалтерском учете, федеральными и (или) отраслевыми стандартами;</w:t>
      </w:r>
    </w:p>
    <w:p w:rsidR="006F5295" w:rsidRPr="00F17966" w:rsidRDefault="006F5295" w:rsidP="002728FC">
      <w:pPr>
        <w:pStyle w:val="32"/>
        <w:numPr>
          <w:ilvl w:val="0"/>
          <w:numId w:val="39"/>
        </w:numPr>
        <w:tabs>
          <w:tab w:val="clear" w:pos="360"/>
          <w:tab w:val="num" w:pos="284"/>
        </w:tabs>
        <w:spacing w:before="120" w:after="0"/>
        <w:ind w:left="284" w:right="21" w:hanging="284"/>
        <w:jc w:val="both"/>
        <w:rPr>
          <w:sz w:val="24"/>
          <w:szCs w:val="24"/>
        </w:rPr>
      </w:pPr>
      <w:r w:rsidRPr="00F17966">
        <w:rPr>
          <w:sz w:val="24"/>
          <w:szCs w:val="24"/>
        </w:rPr>
        <w:t>разработки или выбора нового способа ведения бухгалтерского учета, применение которого приводит к повышению качества информации об объекте бухгалтерского учета;</w:t>
      </w:r>
    </w:p>
    <w:p w:rsidR="00BF0A7B" w:rsidRPr="00F17966" w:rsidRDefault="006F5295" w:rsidP="00BF0A7B">
      <w:pPr>
        <w:pStyle w:val="32"/>
        <w:numPr>
          <w:ilvl w:val="0"/>
          <w:numId w:val="39"/>
        </w:numPr>
        <w:tabs>
          <w:tab w:val="clear" w:pos="360"/>
          <w:tab w:val="num" w:pos="284"/>
        </w:tabs>
        <w:spacing w:before="120" w:after="0"/>
        <w:ind w:left="284" w:right="21" w:hanging="284"/>
        <w:jc w:val="both"/>
        <w:rPr>
          <w:sz w:val="24"/>
          <w:szCs w:val="24"/>
        </w:rPr>
      </w:pPr>
      <w:r w:rsidRPr="00BF0A7B">
        <w:rPr>
          <w:sz w:val="24"/>
          <w:szCs w:val="24"/>
        </w:rPr>
        <w:t xml:space="preserve">существенного изменения </w:t>
      </w:r>
      <w:r w:rsidR="00BF0A7B" w:rsidRPr="00F17966">
        <w:rPr>
          <w:sz w:val="24"/>
          <w:szCs w:val="24"/>
        </w:rPr>
        <w:t xml:space="preserve">условий </w:t>
      </w:r>
      <w:r w:rsidR="00BF0A7B">
        <w:rPr>
          <w:sz w:val="24"/>
          <w:szCs w:val="24"/>
        </w:rPr>
        <w:t>хозяйствования</w:t>
      </w:r>
      <w:r w:rsidR="00BF0A7B" w:rsidRPr="00F17966">
        <w:rPr>
          <w:sz w:val="24"/>
          <w:szCs w:val="24"/>
        </w:rPr>
        <w:t xml:space="preserve">. Существенное изменение условий </w:t>
      </w:r>
      <w:r w:rsidR="00BF0A7B">
        <w:rPr>
          <w:sz w:val="24"/>
          <w:szCs w:val="24"/>
        </w:rPr>
        <w:t>хозяйствования</w:t>
      </w:r>
      <w:r w:rsidR="00BF0A7B" w:rsidRPr="00F17966">
        <w:rPr>
          <w:sz w:val="24"/>
          <w:szCs w:val="24"/>
        </w:rPr>
        <w:t xml:space="preserve"> </w:t>
      </w:r>
      <w:r w:rsidR="00BF0A7B">
        <w:rPr>
          <w:sz w:val="24"/>
          <w:szCs w:val="24"/>
        </w:rPr>
        <w:t xml:space="preserve">Общества </w:t>
      </w:r>
      <w:r w:rsidR="00BF0A7B" w:rsidRPr="00F17966">
        <w:rPr>
          <w:sz w:val="24"/>
          <w:szCs w:val="24"/>
        </w:rPr>
        <w:t>может быть связано с реорганизацией, изменением видов деятельности и т.п.</w:t>
      </w:r>
    </w:p>
    <w:p w:rsidR="00BF0A7B" w:rsidRDefault="00BF0A7B" w:rsidP="006F5295">
      <w:pPr>
        <w:pStyle w:val="32"/>
        <w:spacing w:after="0"/>
        <w:ind w:right="21"/>
        <w:jc w:val="both"/>
        <w:rPr>
          <w:sz w:val="24"/>
          <w:szCs w:val="24"/>
        </w:rPr>
      </w:pPr>
    </w:p>
    <w:p w:rsidR="006F5295" w:rsidRPr="00F17966" w:rsidRDefault="00BF0A7B" w:rsidP="006F5295">
      <w:pPr>
        <w:pStyle w:val="32"/>
        <w:spacing w:after="0"/>
        <w:ind w:right="21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6F5295" w:rsidRPr="00F17966">
        <w:rPr>
          <w:sz w:val="24"/>
          <w:szCs w:val="24"/>
        </w:rPr>
        <w:t xml:space="preserve"> случае возникновения в деятельности </w:t>
      </w:r>
      <w:r w:rsidR="006F5295">
        <w:rPr>
          <w:sz w:val="24"/>
          <w:szCs w:val="24"/>
        </w:rPr>
        <w:t xml:space="preserve">Общества </w:t>
      </w:r>
      <w:r w:rsidR="006F5295" w:rsidRPr="00F17966">
        <w:rPr>
          <w:sz w:val="24"/>
          <w:szCs w:val="24"/>
        </w:rPr>
        <w:t xml:space="preserve"> новых фактов хозяйственной жизни, не имевших место ранее, в </w:t>
      </w:r>
      <w:r w:rsidR="006F5295" w:rsidRPr="00A0684A">
        <w:rPr>
          <w:rFonts w:ascii="Arial" w:hAnsi="Arial" w:cs="Arial"/>
          <w:b/>
          <w:i/>
          <w:sz w:val="20"/>
          <w:szCs w:val="20"/>
        </w:rPr>
        <w:t>УЧЕТНУЮ ПОЛИТИКУ</w:t>
      </w:r>
      <w:r w:rsidR="006F5295" w:rsidRPr="00F17966">
        <w:rPr>
          <w:rFonts w:ascii="Arial" w:hAnsi="Arial" w:cs="Arial"/>
          <w:b/>
          <w:i/>
          <w:sz w:val="24"/>
          <w:szCs w:val="24"/>
        </w:rPr>
        <w:t xml:space="preserve"> </w:t>
      </w:r>
      <w:r w:rsidR="006F5295" w:rsidRPr="00F17966">
        <w:rPr>
          <w:sz w:val="24"/>
          <w:szCs w:val="24"/>
        </w:rPr>
        <w:t>вносятся дополнения, касающиеся принципов и порядка отражения этих фактов в бухгалтерском учете.</w:t>
      </w:r>
    </w:p>
    <w:p w:rsidR="006F5295" w:rsidRPr="00F17966" w:rsidRDefault="006F5295" w:rsidP="006F5295">
      <w:pPr>
        <w:autoSpaceDE w:val="0"/>
        <w:autoSpaceDN w:val="0"/>
        <w:adjustRightInd w:val="0"/>
        <w:ind w:right="21"/>
        <w:jc w:val="both"/>
      </w:pPr>
    </w:p>
    <w:p w:rsidR="00BF0A7B" w:rsidRDefault="006F5295" w:rsidP="006F5295">
      <w:pPr>
        <w:autoSpaceDE w:val="0"/>
        <w:autoSpaceDN w:val="0"/>
        <w:adjustRightInd w:val="0"/>
        <w:ind w:right="21"/>
        <w:jc w:val="both"/>
      </w:pPr>
      <w:r w:rsidRPr="008017E8">
        <w:lastRenderedPageBreak/>
        <w:t xml:space="preserve">Инициаторами внесения изменений в </w:t>
      </w:r>
      <w:r w:rsidRPr="008017E8">
        <w:rPr>
          <w:rFonts w:ascii="Arial" w:hAnsi="Arial" w:cs="Arial"/>
          <w:b/>
          <w:i/>
          <w:sz w:val="20"/>
          <w:szCs w:val="20"/>
        </w:rPr>
        <w:t>УЧЕТНУЮ ПОЛИТИКУ</w:t>
      </w:r>
      <w:r w:rsidRPr="008017E8">
        <w:rPr>
          <w:rFonts w:ascii="Arial" w:hAnsi="Arial" w:cs="Arial"/>
          <w:b/>
          <w:i/>
        </w:rPr>
        <w:t xml:space="preserve"> </w:t>
      </w:r>
      <w:r w:rsidRPr="008017E8">
        <w:t xml:space="preserve">являются структурные  подразделения </w:t>
      </w:r>
      <w:r>
        <w:t xml:space="preserve">Общества </w:t>
      </w:r>
      <w:r w:rsidRPr="008017E8">
        <w:t xml:space="preserve"> и подразделения </w:t>
      </w:r>
      <w:r w:rsidR="001A3812">
        <w:t>Организации по ведению бухгалтерского учета,</w:t>
      </w:r>
      <w:r w:rsidRPr="008017E8">
        <w:t xml:space="preserve"> участвующие в процессах, регламентируемых настоящим локальным нормативным документом, по согласованию </w:t>
      </w:r>
      <w:r w:rsidR="00BF0A7B">
        <w:t xml:space="preserve">Департаментом методологии и контроля бухгалтерского учета </w:t>
      </w:r>
      <w:r w:rsidR="00BF0A7B" w:rsidRPr="008017E8">
        <w:t xml:space="preserve"> </w:t>
      </w:r>
      <w:r w:rsidR="00BF0A7B">
        <w:t>ОАО «НК «Роснефть»</w:t>
      </w:r>
      <w:r w:rsidR="00BF0A7B" w:rsidRPr="008017E8">
        <w:t>.</w:t>
      </w:r>
    </w:p>
    <w:p w:rsidR="006F5295" w:rsidRPr="008017E8" w:rsidRDefault="006F5295" w:rsidP="006F5295">
      <w:pPr>
        <w:autoSpaceDE w:val="0"/>
        <w:autoSpaceDN w:val="0"/>
        <w:adjustRightInd w:val="0"/>
        <w:ind w:right="21"/>
        <w:jc w:val="both"/>
      </w:pPr>
      <w:r w:rsidRPr="008017E8">
        <w:t xml:space="preserve"> </w:t>
      </w:r>
    </w:p>
    <w:p w:rsidR="006F5295" w:rsidRPr="008017E8" w:rsidRDefault="006F5295" w:rsidP="006F5295">
      <w:pPr>
        <w:autoSpaceDE w:val="0"/>
        <w:autoSpaceDN w:val="0"/>
        <w:adjustRightInd w:val="0"/>
        <w:jc w:val="both"/>
      </w:pPr>
      <w:r w:rsidRPr="008017E8">
        <w:t>Ответственность за поддержание настоящей</w:t>
      </w:r>
      <w:r w:rsidRPr="008017E8">
        <w:rPr>
          <w:rFonts w:ascii="Arial" w:hAnsi="Arial" w:cs="Arial"/>
          <w:b/>
          <w:i/>
          <w:sz w:val="20"/>
          <w:szCs w:val="20"/>
        </w:rPr>
        <w:t xml:space="preserve"> УЧЕТНОЙ ПОЛИТИКИ </w:t>
      </w:r>
      <w:r w:rsidRPr="008017E8">
        <w:t xml:space="preserve">в актуальном состоянии возлагается на </w:t>
      </w:r>
      <w:r>
        <w:t xml:space="preserve">ответственное подразделение </w:t>
      </w:r>
      <w:r w:rsidRPr="008017E8">
        <w:t>Бухгалтерской службы.</w:t>
      </w:r>
    </w:p>
    <w:p w:rsidR="006F5295" w:rsidRPr="008017E8" w:rsidRDefault="006F5295" w:rsidP="006F5295">
      <w:pPr>
        <w:jc w:val="both"/>
        <w:rPr>
          <w:sz w:val="22"/>
          <w:szCs w:val="22"/>
        </w:rPr>
      </w:pPr>
    </w:p>
    <w:p w:rsidR="006F5295" w:rsidRPr="00921390" w:rsidRDefault="006F5295" w:rsidP="006F5295">
      <w:pPr>
        <w:jc w:val="both"/>
        <w:rPr>
          <w:color w:val="0000CC"/>
        </w:rPr>
      </w:pPr>
      <w:proofErr w:type="gramStart"/>
      <w:r w:rsidRPr="008017E8">
        <w:t>Контроль за</w:t>
      </w:r>
      <w:proofErr w:type="gramEnd"/>
      <w:r w:rsidRPr="008017E8">
        <w:t xml:space="preserve"> исполнением требований настоящей</w:t>
      </w:r>
      <w:r w:rsidRPr="008017E8">
        <w:rPr>
          <w:rFonts w:ascii="Arial" w:hAnsi="Arial" w:cs="Arial"/>
          <w:b/>
          <w:i/>
          <w:sz w:val="20"/>
          <w:szCs w:val="20"/>
        </w:rPr>
        <w:t xml:space="preserve"> УЧЕТНОЙ ПОЛИТИКИ</w:t>
      </w:r>
      <w:r w:rsidRPr="008017E8">
        <w:rPr>
          <w:rFonts w:ascii="Arial" w:hAnsi="Arial" w:cs="Arial"/>
          <w:b/>
          <w:i/>
        </w:rPr>
        <w:t xml:space="preserve"> </w:t>
      </w:r>
      <w:r w:rsidRPr="008017E8">
        <w:t xml:space="preserve">возлагается на руководителя </w:t>
      </w:r>
      <w:r>
        <w:t>Общества</w:t>
      </w:r>
      <w:r w:rsidRPr="008017E8">
        <w:t>.</w:t>
      </w:r>
    </w:p>
    <w:p w:rsidR="006F5295" w:rsidRDefault="006F5295" w:rsidP="006F5295">
      <w:pPr>
        <w:jc w:val="both"/>
      </w:pPr>
    </w:p>
    <w:p w:rsidR="006F5295" w:rsidRDefault="006F5295" w:rsidP="006F5295">
      <w:pPr>
        <w:jc w:val="both"/>
      </w:pPr>
    </w:p>
    <w:p w:rsidR="006F5295" w:rsidRPr="006E453D" w:rsidRDefault="006F5295" w:rsidP="006F5295">
      <w:pPr>
        <w:pStyle w:val="10"/>
        <w:keepNext w:val="0"/>
        <w:shd w:val="clear" w:color="000000" w:fill="auto"/>
        <w:ind w:right="21"/>
        <w:jc w:val="both"/>
        <w:rPr>
          <w:sz w:val="26"/>
          <w:szCs w:val="26"/>
        </w:rPr>
        <w:sectPr w:rsidR="006F5295" w:rsidRPr="006E453D" w:rsidSect="00D94E63">
          <w:headerReference w:type="default" r:id="rId16"/>
          <w:footerReference w:type="default" r:id="rId17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6F5295" w:rsidRPr="006E7FAD" w:rsidRDefault="006F5295" w:rsidP="006F5295">
      <w:pPr>
        <w:pStyle w:val="10"/>
        <w:keepNext w:val="0"/>
        <w:tabs>
          <w:tab w:val="left" w:pos="360"/>
          <w:tab w:val="left" w:pos="540"/>
        </w:tabs>
        <w:jc w:val="both"/>
        <w:rPr>
          <w:rFonts w:ascii="Arial" w:hAnsi="Arial" w:cs="Arial"/>
          <w:caps/>
          <w:snapToGrid w:val="0"/>
        </w:rPr>
      </w:pPr>
      <w:bookmarkStart w:id="352" w:name="_Ref105828061"/>
      <w:bookmarkStart w:id="353" w:name="_Ref105828128"/>
      <w:bookmarkStart w:id="354" w:name="_Toc154215256"/>
      <w:bookmarkStart w:id="355" w:name="_Toc233173387"/>
      <w:bookmarkStart w:id="356" w:name="_Toc278552815"/>
      <w:bookmarkStart w:id="357" w:name="_Toc378341405"/>
      <w:r w:rsidRPr="006E7FAD">
        <w:rPr>
          <w:rFonts w:ascii="Arial" w:hAnsi="Arial" w:cs="Arial"/>
          <w:caps/>
          <w:snapToGrid w:val="0"/>
        </w:rPr>
        <w:lastRenderedPageBreak/>
        <w:t>1</w:t>
      </w:r>
      <w:bookmarkEnd w:id="352"/>
      <w:bookmarkEnd w:id="353"/>
      <w:bookmarkEnd w:id="354"/>
      <w:r w:rsidRPr="006E7FAD">
        <w:rPr>
          <w:rFonts w:ascii="Arial" w:hAnsi="Arial" w:cs="Arial"/>
          <w:caps/>
          <w:snapToGrid w:val="0"/>
        </w:rPr>
        <w:tab/>
        <w:t>термины и определения</w:t>
      </w:r>
      <w:bookmarkEnd w:id="355"/>
      <w:bookmarkEnd w:id="356"/>
      <w:bookmarkEnd w:id="357"/>
    </w:p>
    <w:p w:rsidR="006F5295" w:rsidRPr="006E7FAD" w:rsidRDefault="006F5295" w:rsidP="006F5295">
      <w:pPr>
        <w:pStyle w:val="a9"/>
        <w:spacing w:after="0"/>
        <w:ind w:left="0"/>
        <w:rPr>
          <w:bCs/>
        </w:rPr>
      </w:pPr>
    </w:p>
    <w:p w:rsidR="006F5295" w:rsidRPr="006E7FAD" w:rsidRDefault="006F5295" w:rsidP="006F5295">
      <w:pPr>
        <w:pStyle w:val="a3"/>
        <w:ind w:right="21"/>
      </w:pPr>
    </w:p>
    <w:p w:rsidR="00BF0A7B" w:rsidRPr="006E7FAD" w:rsidRDefault="00BF0A7B" w:rsidP="00BF0A7B">
      <w:pPr>
        <w:pStyle w:val="a9"/>
        <w:spacing w:after="0"/>
        <w:ind w:left="0" w:right="21"/>
        <w:jc w:val="both"/>
        <w:rPr>
          <w:rFonts w:ascii="Arial" w:hAnsi="Arial" w:cs="Arial"/>
          <w:b/>
          <w:i/>
          <w:sz w:val="20"/>
          <w:szCs w:val="20"/>
        </w:rPr>
      </w:pPr>
      <w:bookmarkStart w:id="358" w:name="OLE_LINK3"/>
      <w:r w:rsidRPr="006E7FAD">
        <w:t>В целях лучшего восприятия информации, понятия и определения</w:t>
      </w:r>
      <w:r>
        <w:t xml:space="preserve">, </w:t>
      </w:r>
      <w:r w:rsidRPr="00F826FD">
        <w:t>относящиеся к разделу методологические аспекты учетной политик</w:t>
      </w:r>
      <w:r>
        <w:t>и, приводятся непосредственно в разделах</w:t>
      </w:r>
      <w:r w:rsidRPr="006E7FAD">
        <w:t>,</w:t>
      </w:r>
      <w:r>
        <w:t xml:space="preserve"> </w:t>
      </w:r>
      <w:r w:rsidRPr="006E7FAD">
        <w:t xml:space="preserve">описывающих методологические аспекты </w:t>
      </w:r>
      <w:r w:rsidRPr="00A0684A">
        <w:rPr>
          <w:rFonts w:ascii="Arial" w:hAnsi="Arial" w:cs="Arial"/>
          <w:b/>
          <w:i/>
          <w:sz w:val="20"/>
          <w:szCs w:val="20"/>
        </w:rPr>
        <w:t>УЧЕТНОЙ ПОЛИТИКИ</w:t>
      </w:r>
      <w:r w:rsidRPr="006E7FAD">
        <w:rPr>
          <w:rFonts w:ascii="Arial" w:hAnsi="Arial" w:cs="Arial"/>
          <w:b/>
          <w:i/>
          <w:sz w:val="20"/>
          <w:szCs w:val="20"/>
        </w:rPr>
        <w:t>.</w:t>
      </w:r>
      <w:bookmarkEnd w:id="358"/>
    </w:p>
    <w:p w:rsidR="006F5295" w:rsidRPr="006E7FAD" w:rsidRDefault="006F5295" w:rsidP="006F5295"/>
    <w:p w:rsidR="006F5295" w:rsidRPr="006E7FAD" w:rsidRDefault="006F5295" w:rsidP="006F5295"/>
    <w:p w:rsidR="006F5295" w:rsidRPr="006E7FAD" w:rsidRDefault="006F5295" w:rsidP="006F5295">
      <w:pPr>
        <w:sectPr w:rsidR="006F5295" w:rsidRPr="006E7FAD" w:rsidSect="00D94E63">
          <w:headerReference w:type="even" r:id="rId18"/>
          <w:headerReference w:type="default" r:id="rId19"/>
          <w:headerReference w:type="first" r:id="rId2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359" w:name="_Toc242843448"/>
      <w:bookmarkStart w:id="360" w:name="_Toc105223718"/>
      <w:bookmarkStart w:id="361" w:name="_Ref105828083"/>
      <w:bookmarkStart w:id="362" w:name="_Ref105828156"/>
      <w:bookmarkStart w:id="363" w:name="_Toc154214975"/>
    </w:p>
    <w:p w:rsidR="006F5295" w:rsidRPr="006E7FAD" w:rsidRDefault="006F5295" w:rsidP="006F5295">
      <w:pPr>
        <w:pStyle w:val="10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</w:rPr>
      </w:pPr>
      <w:bookmarkStart w:id="364" w:name="_Toc278552816"/>
      <w:bookmarkStart w:id="365" w:name="_Toc378341406"/>
      <w:r w:rsidRPr="006E7FAD">
        <w:rPr>
          <w:rFonts w:ascii="Arial" w:hAnsi="Arial" w:cs="Arial"/>
          <w:caps/>
          <w:snapToGrid w:val="0"/>
        </w:rPr>
        <w:lastRenderedPageBreak/>
        <w:t>2</w:t>
      </w:r>
      <w:r w:rsidRPr="006E7FAD">
        <w:rPr>
          <w:rFonts w:ascii="Arial" w:hAnsi="Arial" w:cs="Arial"/>
          <w:caps/>
          <w:snapToGrid w:val="0"/>
        </w:rPr>
        <w:tab/>
        <w:t>обозначения и сокращения</w:t>
      </w:r>
      <w:bookmarkEnd w:id="359"/>
      <w:bookmarkEnd w:id="364"/>
      <w:bookmarkEnd w:id="365"/>
    </w:p>
    <w:p w:rsidR="006F5295" w:rsidRPr="006E7FAD" w:rsidRDefault="006F5295" w:rsidP="006F5295"/>
    <w:p w:rsidR="00BF0A7B" w:rsidRDefault="006F5295" w:rsidP="00BF0A7B">
      <w:pPr>
        <w:jc w:val="both"/>
      </w:pPr>
      <w:r w:rsidRPr="00F53D1B">
        <w:rPr>
          <w:rFonts w:ascii="Arial" w:hAnsi="Arial" w:cs="Arial"/>
          <w:b/>
          <w:i/>
          <w:sz w:val="20"/>
          <w:szCs w:val="20"/>
        </w:rPr>
        <w:t>КОМПАНИЯ</w:t>
      </w:r>
      <w:r>
        <w:t xml:space="preserve">  –  </w:t>
      </w:r>
      <w:r w:rsidR="00BF0A7B">
        <w:t xml:space="preserve">группа юридических лиц различных организационно-правовых форм, включая ОАО «НК «Роснефть», в отношении которых последнее выступает в качестве основного или преобладающего (участвующего) общества.  </w:t>
      </w:r>
    </w:p>
    <w:p w:rsidR="00BF0A7B" w:rsidRDefault="00BF0A7B" w:rsidP="00BF0A7B"/>
    <w:p w:rsidR="00BF0A7B" w:rsidRPr="00D33BA2" w:rsidRDefault="00BF0A7B" w:rsidP="00BF0A7B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ДОЧЕРНЕЕ ОБЩЕСТВ</w:t>
      </w:r>
      <w:r w:rsidR="00641900">
        <w:rPr>
          <w:rFonts w:ascii="Arial" w:hAnsi="Arial" w:cs="Arial"/>
          <w:b/>
          <w:i/>
          <w:sz w:val="20"/>
          <w:szCs w:val="20"/>
        </w:rPr>
        <w:t>О</w:t>
      </w:r>
      <w:r>
        <w:rPr>
          <w:rFonts w:ascii="Arial" w:hAnsi="Arial" w:cs="Arial"/>
          <w:b/>
          <w:i/>
          <w:sz w:val="20"/>
          <w:szCs w:val="20"/>
        </w:rPr>
        <w:t xml:space="preserve"> (</w:t>
      </w:r>
      <w:proofErr w:type="gramStart"/>
      <w:r>
        <w:rPr>
          <w:rFonts w:ascii="Arial" w:hAnsi="Arial" w:cs="Arial"/>
          <w:b/>
          <w:i/>
          <w:sz w:val="20"/>
          <w:szCs w:val="20"/>
        </w:rPr>
        <w:t>ДО</w:t>
      </w:r>
      <w:proofErr w:type="gramEnd"/>
      <w:r>
        <w:rPr>
          <w:rFonts w:ascii="Arial" w:hAnsi="Arial" w:cs="Arial"/>
          <w:b/>
          <w:i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 </w:t>
      </w:r>
      <w:r w:rsidRPr="00D33BA2">
        <w:t xml:space="preserve">– </w:t>
      </w:r>
      <w:proofErr w:type="gramStart"/>
      <w:r w:rsidRPr="00D33BA2">
        <w:t>общество</w:t>
      </w:r>
      <w:proofErr w:type="gramEnd"/>
      <w:r w:rsidRPr="00D33BA2">
        <w:t>, в отношении которого ОАО «НК «Роснефть» в силу преобладающего прямого (непосредственного) участия в его уставном капитале, либо в соответствии с заключенным между ними договором, либо иным образом имеет возможность определять решения, принимаемые таким обществом.</w:t>
      </w:r>
    </w:p>
    <w:p w:rsidR="006F5295" w:rsidRDefault="006F5295" w:rsidP="006F5295"/>
    <w:p w:rsidR="006F5295" w:rsidRPr="006E7FAD" w:rsidRDefault="006F5295" w:rsidP="006F5295">
      <w:pPr>
        <w:jc w:val="both"/>
      </w:pPr>
      <w:r>
        <w:rPr>
          <w:rFonts w:ascii="Arial" w:hAnsi="Arial" w:cs="Arial"/>
          <w:b/>
          <w:i/>
          <w:sz w:val="20"/>
          <w:szCs w:val="20"/>
        </w:rPr>
        <w:t>СЛУЖБА ГЛАВНОГО БУХГАЛТЕРА (СГБ)</w:t>
      </w:r>
      <w:r w:rsidRPr="002F5C4B">
        <w:rPr>
          <w:b/>
        </w:rPr>
        <w:t xml:space="preserve"> </w:t>
      </w:r>
      <w:r>
        <w:rPr>
          <w:b/>
        </w:rPr>
        <w:t xml:space="preserve"> </w:t>
      </w:r>
      <w:r w:rsidRPr="002F5C4B">
        <w:rPr>
          <w:b/>
        </w:rPr>
        <w:t>–</w:t>
      </w:r>
      <w:r>
        <w:t xml:space="preserve"> структурные подразделения  ОАО «НК «Роснефть», находящиеся в подчинении у главного бухгалтера</w:t>
      </w:r>
    </w:p>
    <w:p w:rsidR="006F5295" w:rsidRDefault="006F5295" w:rsidP="006F5295">
      <w:pPr>
        <w:tabs>
          <w:tab w:val="left" w:pos="540"/>
        </w:tabs>
        <w:ind w:right="-7"/>
        <w:jc w:val="both"/>
        <w:rPr>
          <w:rFonts w:ascii="Arial" w:hAnsi="Arial" w:cs="Arial"/>
          <w:b/>
          <w:i/>
          <w:sz w:val="20"/>
          <w:szCs w:val="20"/>
        </w:rPr>
      </w:pPr>
    </w:p>
    <w:p w:rsidR="006F5295" w:rsidRPr="001A524B" w:rsidRDefault="006F5295" w:rsidP="006F5295">
      <w:pPr>
        <w:tabs>
          <w:tab w:val="left" w:pos="540"/>
        </w:tabs>
        <w:ind w:right="-7"/>
        <w:jc w:val="both"/>
        <w:rPr>
          <w:color w:val="FF0000"/>
        </w:rPr>
      </w:pPr>
      <w:r w:rsidRPr="00B7038B">
        <w:rPr>
          <w:rFonts w:ascii="Arial" w:hAnsi="Arial" w:cs="Arial"/>
          <w:b/>
          <w:i/>
          <w:sz w:val="20"/>
          <w:szCs w:val="20"/>
        </w:rPr>
        <w:t xml:space="preserve">ОБЩЕСТВО </w:t>
      </w:r>
      <w:r w:rsidRPr="006E7FAD">
        <w:rPr>
          <w:b/>
        </w:rPr>
        <w:t xml:space="preserve"> –</w:t>
      </w:r>
      <w:r>
        <w:rPr>
          <w:b/>
        </w:rPr>
        <w:t xml:space="preserve"> </w:t>
      </w:r>
      <w:r w:rsidR="00D94E63" w:rsidRPr="00D94E63">
        <w:rPr>
          <w:b/>
        </w:rPr>
        <w:t>ОАО "</w:t>
      </w:r>
      <w:proofErr w:type="spellStart"/>
      <w:r w:rsidR="00D94E63" w:rsidRPr="00D94E63">
        <w:rPr>
          <w:b/>
        </w:rPr>
        <w:t>Черногорнефть</w:t>
      </w:r>
      <w:proofErr w:type="spellEnd"/>
      <w:r w:rsidR="00D94E63" w:rsidRPr="00D94E63">
        <w:rPr>
          <w:b/>
        </w:rPr>
        <w:t>"</w:t>
      </w:r>
    </w:p>
    <w:p w:rsidR="006F5295" w:rsidRPr="006E7FAD" w:rsidRDefault="006F5295" w:rsidP="006F5295">
      <w:pPr>
        <w:jc w:val="both"/>
      </w:pPr>
    </w:p>
    <w:p w:rsidR="00BF0A7B" w:rsidRPr="006E7FAD" w:rsidRDefault="006F5295" w:rsidP="00BF0A7B">
      <w:pPr>
        <w:autoSpaceDE w:val="0"/>
        <w:autoSpaceDN w:val="0"/>
        <w:adjustRightInd w:val="0"/>
        <w:jc w:val="both"/>
      </w:pPr>
      <w:r w:rsidRPr="006E7FAD">
        <w:rPr>
          <w:rFonts w:ascii="Arial" w:hAnsi="Arial" w:cs="Arial"/>
          <w:b/>
          <w:bCs/>
          <w:i/>
          <w:sz w:val="20"/>
          <w:szCs w:val="20"/>
        </w:rPr>
        <w:t xml:space="preserve">СТРУКТУРНОЕ ПОДРАЗДЕЛЕНИЕ </w:t>
      </w:r>
      <w:r w:rsidR="00BF0A7B" w:rsidRPr="00717E04">
        <w:rPr>
          <w:rFonts w:ascii="Arial" w:hAnsi="Arial" w:cs="Arial"/>
          <w:b/>
          <w:bCs/>
          <w:i/>
          <w:sz w:val="20"/>
          <w:szCs w:val="20"/>
        </w:rPr>
        <w:t>(</w:t>
      </w:r>
      <w:r w:rsidR="00BF0A7B" w:rsidRPr="00A50D71">
        <w:rPr>
          <w:rFonts w:ascii="Arial" w:hAnsi="Arial" w:cs="Arial"/>
          <w:b/>
          <w:bCs/>
          <w:i/>
          <w:sz w:val="20"/>
          <w:szCs w:val="20"/>
        </w:rPr>
        <w:t>СП)</w:t>
      </w:r>
      <w:r w:rsidR="00BF0A7B">
        <w:rPr>
          <w:rFonts w:ascii="Arial" w:hAnsi="Arial" w:cs="Arial"/>
          <w:b/>
          <w:bCs/>
          <w:i/>
          <w:sz w:val="20"/>
          <w:szCs w:val="20"/>
        </w:rPr>
        <w:t xml:space="preserve"> ОБЩЕСТВА</w:t>
      </w:r>
      <w:r w:rsidR="00BF0A7B" w:rsidRPr="006E7FAD">
        <w:t xml:space="preserve"> –</w:t>
      </w:r>
      <w:r w:rsidR="00BF0A7B">
        <w:t xml:space="preserve"> структурное </w:t>
      </w:r>
      <w:r w:rsidR="00BF0A7B" w:rsidRPr="006E7FAD">
        <w:t>подразделени</w:t>
      </w:r>
      <w:r w:rsidR="00BF0A7B">
        <w:t>е Общества</w:t>
      </w:r>
      <w:r w:rsidR="00BF0A7B" w:rsidRPr="006E7FAD">
        <w:t xml:space="preserve"> </w:t>
      </w:r>
      <w:r w:rsidR="00BF0A7B">
        <w:t xml:space="preserve">с </w:t>
      </w:r>
      <w:r w:rsidR="00BF0A7B" w:rsidRPr="006E7FAD">
        <w:t>самостоятельными функциями, задачами и ответственностью в рамках компетенци</w:t>
      </w:r>
      <w:r w:rsidR="00BF0A7B">
        <w:t>и</w:t>
      </w:r>
      <w:r w:rsidR="00BF0A7B" w:rsidRPr="006E7FAD">
        <w:t>, определенн</w:t>
      </w:r>
      <w:r w:rsidR="00BF0A7B">
        <w:t>ой</w:t>
      </w:r>
      <w:r w:rsidR="00BF0A7B" w:rsidRPr="006E7FAD">
        <w:t xml:space="preserve"> положением о структурном подразделении.</w:t>
      </w:r>
    </w:p>
    <w:p w:rsidR="006F5295" w:rsidRPr="006E7FAD" w:rsidRDefault="006F5295" w:rsidP="00BF0A7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</w:rPr>
      </w:pPr>
    </w:p>
    <w:p w:rsidR="001A3812" w:rsidRPr="009252AF" w:rsidRDefault="001A3812" w:rsidP="001A3812">
      <w:pPr>
        <w:tabs>
          <w:tab w:val="left" w:pos="540"/>
        </w:tabs>
        <w:ind w:right="-7"/>
        <w:jc w:val="both"/>
        <w:rPr>
          <w:b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Организация по ведению бухгалтерского учета </w:t>
      </w:r>
      <w:r w:rsidRPr="00F17966">
        <w:t>–</w:t>
      </w:r>
      <w:r>
        <w:t xml:space="preserve"> ООО «РН-</w:t>
      </w:r>
      <w:proofErr w:type="spellStart"/>
      <w:r>
        <w:t>Бизнессервис</w:t>
      </w:r>
      <w:proofErr w:type="spellEnd"/>
      <w:r>
        <w:t xml:space="preserve">», специализированная </w:t>
      </w:r>
      <w:r w:rsidRPr="006E7FAD">
        <w:t>организация</w:t>
      </w:r>
      <w:r>
        <w:t>,</w:t>
      </w:r>
      <w:r w:rsidRPr="00A25376">
        <w:t xml:space="preserve"> </w:t>
      </w:r>
      <w:r>
        <w:t xml:space="preserve">которой на договорной основе передано ведение бухгалтерского учета </w:t>
      </w:r>
      <w:r>
        <w:rPr>
          <w:b/>
        </w:rPr>
        <w:t>ОАО "</w:t>
      </w:r>
      <w:proofErr w:type="spellStart"/>
      <w:r>
        <w:rPr>
          <w:b/>
        </w:rPr>
        <w:t>Черногорнефть</w:t>
      </w:r>
      <w:proofErr w:type="spellEnd"/>
      <w:r w:rsidRPr="009252AF">
        <w:rPr>
          <w:b/>
        </w:rPr>
        <w:t>"</w:t>
      </w:r>
    </w:p>
    <w:p w:rsidR="006F5295" w:rsidRPr="006E7FAD" w:rsidRDefault="006F5295" w:rsidP="006F5295"/>
    <w:p w:rsidR="00BF0A7B" w:rsidRDefault="00BF0A7B" w:rsidP="00BF0A7B">
      <w:pPr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 xml:space="preserve">ЛОКАЛЬНЫЙ НОРМАТИВНЫЙ ДОКУМЕНТ (ЛНД) </w:t>
      </w:r>
      <w:r>
        <w:rPr>
          <w:rFonts w:ascii="Arial" w:hAnsi="Arial" w:cs="Arial"/>
          <w:caps/>
          <w:sz w:val="20"/>
          <w:szCs w:val="20"/>
        </w:rPr>
        <w:t xml:space="preserve">– </w:t>
      </w:r>
      <w:r w:rsidRPr="00717E04">
        <w:t>вид внутреннего документа Общества</w:t>
      </w:r>
      <w:r>
        <w:t xml:space="preserve"> или Компании, в котором установлены требования/правила  по вопросам ведения бухгалтерского учета и составления бухгалтерской  (финансовой/консолидированной) отчетности.</w:t>
      </w:r>
    </w:p>
    <w:p w:rsidR="00BF0A7B" w:rsidRDefault="00BF0A7B" w:rsidP="006F5295">
      <w:pPr>
        <w:rPr>
          <w:rFonts w:ascii="Arial" w:hAnsi="Arial" w:cs="Arial"/>
          <w:b/>
          <w:i/>
          <w:caps/>
          <w:sz w:val="20"/>
          <w:szCs w:val="20"/>
        </w:rPr>
      </w:pPr>
    </w:p>
    <w:p w:rsidR="006F5295" w:rsidRPr="006E7FAD" w:rsidRDefault="006F5295" w:rsidP="006F5295">
      <w:pPr>
        <w:rPr>
          <w:rFonts w:ascii="Arial" w:hAnsi="Arial" w:cs="Arial"/>
          <w:b/>
          <w:i/>
          <w:caps/>
          <w:sz w:val="20"/>
          <w:szCs w:val="20"/>
        </w:rPr>
      </w:pPr>
      <w:r w:rsidRPr="006E7FAD">
        <w:rPr>
          <w:rFonts w:ascii="Arial" w:hAnsi="Arial" w:cs="Arial"/>
          <w:b/>
          <w:i/>
          <w:caps/>
          <w:sz w:val="20"/>
          <w:szCs w:val="20"/>
        </w:rPr>
        <w:t xml:space="preserve">НИОКР – </w:t>
      </w:r>
      <w:r w:rsidRPr="006E7FAD">
        <w:t>Научно-исследовательские и опытно-конструкторские работы.</w:t>
      </w:r>
    </w:p>
    <w:p w:rsidR="006F5295" w:rsidRPr="006E7FAD" w:rsidRDefault="006F5295" w:rsidP="006F5295">
      <w:pPr>
        <w:rPr>
          <w:rFonts w:ascii="Arial" w:hAnsi="Arial" w:cs="Arial"/>
          <w:b/>
          <w:i/>
          <w:caps/>
          <w:sz w:val="20"/>
          <w:szCs w:val="20"/>
        </w:rPr>
      </w:pPr>
    </w:p>
    <w:p w:rsidR="006F5295" w:rsidRPr="006E7FAD" w:rsidRDefault="006F5295" w:rsidP="006F5295">
      <w:r w:rsidRPr="00DB3E46">
        <w:rPr>
          <w:rFonts w:ascii="Arial" w:hAnsi="Arial" w:cs="Arial"/>
          <w:b/>
          <w:i/>
          <w:caps/>
          <w:sz w:val="20"/>
          <w:szCs w:val="20"/>
        </w:rPr>
        <w:t>МСФО</w:t>
      </w:r>
      <w:r w:rsidRPr="00DB3E46">
        <w:t xml:space="preserve"> – Международные стандарты финансовой отчетности.</w:t>
      </w:r>
    </w:p>
    <w:p w:rsidR="006F5295" w:rsidRPr="006E7FAD" w:rsidRDefault="006F5295" w:rsidP="006F5295"/>
    <w:p w:rsidR="006F5295" w:rsidRPr="006E7FAD" w:rsidRDefault="006F5295" w:rsidP="006F5295">
      <w:r w:rsidRPr="006E7FAD">
        <w:rPr>
          <w:rFonts w:ascii="Arial" w:hAnsi="Arial" w:cs="Arial"/>
          <w:b/>
          <w:i/>
          <w:caps/>
          <w:sz w:val="20"/>
          <w:szCs w:val="20"/>
        </w:rPr>
        <w:t>ПИР</w:t>
      </w:r>
      <w:r w:rsidRPr="006E7FAD">
        <w:t xml:space="preserve"> – Проектно-изыскательские работы.</w:t>
      </w:r>
    </w:p>
    <w:p w:rsidR="006F5295" w:rsidRPr="006E7FAD" w:rsidRDefault="006F5295" w:rsidP="006F5295"/>
    <w:p w:rsidR="006F5295" w:rsidRPr="006E7FAD" w:rsidRDefault="006F5295" w:rsidP="006F5295">
      <w:r w:rsidRPr="006E7FAD">
        <w:rPr>
          <w:rFonts w:ascii="Arial" w:hAnsi="Arial" w:cs="Arial"/>
          <w:b/>
          <w:i/>
          <w:caps/>
          <w:sz w:val="20"/>
          <w:szCs w:val="20"/>
        </w:rPr>
        <w:t>МПЗ –</w:t>
      </w:r>
      <w:r w:rsidRPr="006E7FAD">
        <w:t xml:space="preserve"> Материально-производственные запасы.</w:t>
      </w:r>
    </w:p>
    <w:p w:rsidR="006F5295" w:rsidRPr="006E7FAD" w:rsidRDefault="006F5295" w:rsidP="006F5295"/>
    <w:p w:rsidR="006F5295" w:rsidRPr="006E7FAD" w:rsidRDefault="006F5295" w:rsidP="006F5295">
      <w:pPr>
        <w:sectPr w:rsidR="006F5295" w:rsidRPr="006E7FAD" w:rsidSect="00D94E63">
          <w:headerReference w:type="default" r:id="rId2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6E7FAD">
        <w:rPr>
          <w:rFonts w:ascii="Arial" w:hAnsi="Arial" w:cs="Arial"/>
          <w:b/>
          <w:i/>
          <w:caps/>
          <w:sz w:val="20"/>
          <w:szCs w:val="20"/>
        </w:rPr>
        <w:t>ППН –</w:t>
      </w:r>
      <w:r w:rsidRPr="006E7FAD">
        <w:t xml:space="preserve"> Права пользования недрами.</w:t>
      </w:r>
    </w:p>
    <w:p w:rsidR="006F5295" w:rsidRDefault="006F5295" w:rsidP="006F5295">
      <w:pPr>
        <w:pStyle w:val="10"/>
        <w:keepNext w:val="0"/>
        <w:shd w:val="clear" w:color="000000" w:fill="auto"/>
        <w:tabs>
          <w:tab w:val="left" w:pos="360"/>
        </w:tabs>
        <w:ind w:right="21"/>
        <w:jc w:val="both"/>
        <w:rPr>
          <w:rFonts w:ascii="Arial" w:hAnsi="Arial" w:cs="Arial"/>
          <w:caps/>
          <w:snapToGrid w:val="0"/>
        </w:rPr>
      </w:pPr>
      <w:bookmarkStart w:id="366" w:name="_Ref105828184"/>
      <w:bookmarkStart w:id="367" w:name="_Ref108322987"/>
      <w:bookmarkStart w:id="368" w:name="_Toc154214977"/>
      <w:bookmarkStart w:id="369" w:name="_Toc242843449"/>
      <w:bookmarkStart w:id="370" w:name="_Toc278552817"/>
      <w:bookmarkEnd w:id="360"/>
      <w:bookmarkEnd w:id="361"/>
      <w:bookmarkEnd w:id="362"/>
      <w:bookmarkEnd w:id="363"/>
    </w:p>
    <w:p w:rsidR="006F5295" w:rsidRPr="006E7FAD" w:rsidRDefault="006F5295" w:rsidP="006F5295">
      <w:pPr>
        <w:pStyle w:val="10"/>
        <w:keepNext w:val="0"/>
        <w:shd w:val="clear" w:color="000000" w:fill="auto"/>
        <w:tabs>
          <w:tab w:val="left" w:pos="360"/>
        </w:tabs>
        <w:ind w:right="21"/>
        <w:jc w:val="both"/>
        <w:rPr>
          <w:rFonts w:ascii="Arial" w:hAnsi="Arial" w:cs="Arial"/>
          <w:caps/>
          <w:snapToGrid w:val="0"/>
        </w:rPr>
      </w:pPr>
      <w:bookmarkStart w:id="371" w:name="_Toc378341407"/>
      <w:r w:rsidRPr="006E7FAD">
        <w:rPr>
          <w:rFonts w:ascii="Arial" w:hAnsi="Arial" w:cs="Arial"/>
          <w:caps/>
          <w:snapToGrid w:val="0"/>
        </w:rPr>
        <w:t>3</w:t>
      </w:r>
      <w:r w:rsidRPr="006E7FAD">
        <w:rPr>
          <w:rFonts w:ascii="Arial" w:hAnsi="Arial" w:cs="Arial"/>
          <w:caps/>
          <w:snapToGrid w:val="0"/>
        </w:rPr>
        <w:tab/>
        <w:t>ОРГАНИЗАЦИОННЫЕ АСПЕКТЫ УЧЕТНОЙ ПОЛИТИКИ</w:t>
      </w:r>
      <w:bookmarkEnd w:id="366"/>
      <w:bookmarkEnd w:id="367"/>
      <w:bookmarkEnd w:id="368"/>
      <w:bookmarkEnd w:id="369"/>
      <w:bookmarkEnd w:id="370"/>
      <w:bookmarkEnd w:id="371"/>
    </w:p>
    <w:p w:rsidR="006F5295" w:rsidRPr="006E7FAD" w:rsidRDefault="006F5295" w:rsidP="006F5295">
      <w:pPr>
        <w:pStyle w:val="2"/>
        <w:keepNext w:val="0"/>
        <w:spacing w:before="0" w:after="0"/>
        <w:ind w:right="21"/>
        <w:jc w:val="both"/>
        <w:rPr>
          <w:rFonts w:ascii="Times New Roman" w:hAnsi="Times New Roman"/>
          <w:b w:val="0"/>
          <w:i w:val="0"/>
          <w:caps/>
          <w:sz w:val="24"/>
        </w:rPr>
      </w:pPr>
      <w:bookmarkStart w:id="372" w:name="_Toc154214978"/>
    </w:p>
    <w:p w:rsidR="006F5295" w:rsidRPr="006E7FAD" w:rsidRDefault="006F5295" w:rsidP="006F5295">
      <w:pPr>
        <w:pStyle w:val="2"/>
        <w:keepNext w:val="0"/>
        <w:tabs>
          <w:tab w:val="left" w:pos="540"/>
        </w:tabs>
        <w:spacing w:before="0" w:after="0"/>
        <w:ind w:right="21"/>
        <w:jc w:val="both"/>
        <w:rPr>
          <w:i w:val="0"/>
          <w:caps/>
          <w:sz w:val="24"/>
        </w:rPr>
      </w:pPr>
      <w:bookmarkStart w:id="373" w:name="_Toc242843450"/>
      <w:bookmarkStart w:id="374" w:name="_Toc278552818"/>
      <w:bookmarkStart w:id="375" w:name="_Toc378341408"/>
      <w:r w:rsidRPr="006E7FAD">
        <w:rPr>
          <w:i w:val="0"/>
          <w:caps/>
          <w:sz w:val="24"/>
        </w:rPr>
        <w:t>3.1</w:t>
      </w:r>
      <w:r w:rsidRPr="006E7FAD">
        <w:rPr>
          <w:i w:val="0"/>
          <w:caps/>
          <w:sz w:val="24"/>
        </w:rPr>
        <w:tab/>
        <w:t>Общие положения</w:t>
      </w:r>
      <w:bookmarkEnd w:id="372"/>
      <w:bookmarkEnd w:id="373"/>
      <w:bookmarkEnd w:id="374"/>
      <w:bookmarkEnd w:id="375"/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pStyle w:val="a3"/>
        <w:ind w:right="21"/>
      </w:pPr>
      <w:r w:rsidRPr="006E7FAD">
        <w:t>3.1.1.</w:t>
      </w:r>
      <w:r w:rsidRPr="006E7FAD">
        <w:tab/>
        <w:t xml:space="preserve">В настоящей </w:t>
      </w:r>
      <w:r w:rsidRPr="006E7FAD">
        <w:rPr>
          <w:rFonts w:ascii="Arial" w:hAnsi="Arial" w:cs="Arial"/>
          <w:b/>
          <w:i/>
          <w:sz w:val="20"/>
          <w:szCs w:val="20"/>
        </w:rPr>
        <w:t>УЧЕТНОЙ ПОЛИТИКЕ</w:t>
      </w:r>
      <w:r w:rsidRPr="006E7FAD">
        <w:t xml:space="preserve">  утверждены способы ведения бухгалтерского учета:</w:t>
      </w:r>
    </w:p>
    <w:p w:rsidR="006F5295" w:rsidRPr="006E7FAD" w:rsidRDefault="006F5295" w:rsidP="006F5295">
      <w:pPr>
        <w:numPr>
          <w:ilvl w:val="0"/>
          <w:numId w:val="9"/>
        </w:numPr>
        <w:tabs>
          <w:tab w:val="clear" w:pos="720"/>
          <w:tab w:val="num" w:pos="284"/>
        </w:tabs>
        <w:spacing w:before="120"/>
        <w:ind w:left="284" w:hanging="284"/>
        <w:jc w:val="both"/>
      </w:pPr>
      <w:r w:rsidRPr="006E7FAD">
        <w:t xml:space="preserve">принятые в </w:t>
      </w:r>
      <w:r>
        <w:t>Обществе</w:t>
      </w:r>
      <w:r w:rsidRPr="006E7FAD">
        <w:t xml:space="preserve"> в случае, когда законодательство РФ предусматривает вариантность учета;</w:t>
      </w:r>
    </w:p>
    <w:p w:rsidR="006F5295" w:rsidRPr="006E7FAD" w:rsidRDefault="006F5295" w:rsidP="006F5295">
      <w:pPr>
        <w:numPr>
          <w:ilvl w:val="0"/>
          <w:numId w:val="9"/>
        </w:numPr>
        <w:tabs>
          <w:tab w:val="clear" w:pos="720"/>
          <w:tab w:val="num" w:pos="284"/>
        </w:tabs>
        <w:spacing w:before="120"/>
        <w:ind w:left="284" w:hanging="284"/>
        <w:jc w:val="both"/>
      </w:pPr>
      <w:r w:rsidRPr="006E7FAD">
        <w:t xml:space="preserve">принятые в </w:t>
      </w:r>
      <w:r>
        <w:t>Обществе</w:t>
      </w:r>
      <w:r w:rsidRPr="006E7FAD">
        <w:t xml:space="preserve"> в ситуациях, когда законодательство РФ по бухгалтерскому учету содержит противоречивые требования;</w:t>
      </w:r>
    </w:p>
    <w:p w:rsidR="006F5295" w:rsidRPr="006E7FAD" w:rsidRDefault="006F5295" w:rsidP="006F5295">
      <w:pPr>
        <w:numPr>
          <w:ilvl w:val="0"/>
          <w:numId w:val="9"/>
        </w:numPr>
        <w:tabs>
          <w:tab w:val="clear" w:pos="720"/>
          <w:tab w:val="num" w:pos="284"/>
        </w:tabs>
        <w:spacing w:before="120"/>
        <w:ind w:left="284" w:hanging="284"/>
        <w:jc w:val="both"/>
      </w:pPr>
      <w:r w:rsidRPr="006E7FAD">
        <w:t xml:space="preserve">принятые в </w:t>
      </w:r>
      <w:r>
        <w:t>Обществе</w:t>
      </w:r>
      <w:r w:rsidRPr="006E7FAD">
        <w:t>, идущие в разрез с нормативными правовыми актами по бухгалтерскому учету (в случае, когда прямое следование их требованиям снижает достоверность бухгалтерской отчетности). Данный факт в обязательном порядке подлежит раскрытию в поясн</w:t>
      </w:r>
      <w:r>
        <w:t xml:space="preserve">ениях </w:t>
      </w:r>
      <w:r w:rsidRPr="006E7FAD">
        <w:t>к бухгалтерской отчетности;</w:t>
      </w:r>
    </w:p>
    <w:p w:rsidR="006F5295" w:rsidRPr="006E7FAD" w:rsidRDefault="006F5295" w:rsidP="006F5295">
      <w:pPr>
        <w:numPr>
          <w:ilvl w:val="0"/>
          <w:numId w:val="9"/>
        </w:numPr>
        <w:tabs>
          <w:tab w:val="clear" w:pos="720"/>
          <w:tab w:val="num" w:pos="284"/>
        </w:tabs>
        <w:spacing w:before="120"/>
        <w:ind w:left="284" w:hanging="284"/>
        <w:jc w:val="both"/>
      </w:pPr>
      <w:r w:rsidRPr="006E7FAD">
        <w:t xml:space="preserve">принятые в </w:t>
      </w:r>
      <w:r>
        <w:t>Обществе</w:t>
      </w:r>
      <w:r w:rsidRPr="006E7FAD">
        <w:t>, когда законодательством РФ способы ведения бухгалтерского учета не установлены.</w:t>
      </w:r>
    </w:p>
    <w:p w:rsidR="006F5295" w:rsidRPr="006E7FAD" w:rsidRDefault="006F5295" w:rsidP="006F5295">
      <w:pPr>
        <w:pStyle w:val="a3"/>
        <w:ind w:right="21"/>
      </w:pPr>
    </w:p>
    <w:p w:rsidR="00BF0A7B" w:rsidRPr="00DB3E46" w:rsidRDefault="00F440ED" w:rsidP="00BF0A7B">
      <w:pPr>
        <w:pStyle w:val="a3"/>
        <w:rPr>
          <w:color w:val="0000CC"/>
        </w:rPr>
      </w:pPr>
      <w:r w:rsidRPr="008017E8">
        <w:t xml:space="preserve">Установленная в Обществе техника ведения бухгалтерского учета изложена в Стандарте  </w:t>
      </w:r>
      <w:r>
        <w:t>ОАО «</w:t>
      </w:r>
      <w:proofErr w:type="spellStart"/>
      <w:r>
        <w:t>Черногорнефть</w:t>
      </w:r>
      <w:proofErr w:type="spellEnd"/>
      <w:r>
        <w:t xml:space="preserve">» </w:t>
      </w:r>
      <w:r w:rsidRPr="008017E8">
        <w:t xml:space="preserve"> «Разъяснения по вопросам бухгалтерского учета и отчетности</w:t>
      </w:r>
      <w:r>
        <w:t xml:space="preserve"> </w:t>
      </w:r>
      <w:r w:rsidR="00641900">
        <w:t xml:space="preserve">    </w:t>
      </w:r>
      <w:r>
        <w:t>ОАО «</w:t>
      </w:r>
      <w:proofErr w:type="spellStart"/>
      <w:r>
        <w:t>Черногорнефть</w:t>
      </w:r>
      <w:proofErr w:type="spellEnd"/>
      <w:r>
        <w:t xml:space="preserve">»    № ПЗ-07 С-0115 ЮЛ- 431 </w:t>
      </w:r>
      <w:bookmarkStart w:id="376" w:name="_Toc531585073"/>
      <w:bookmarkEnd w:id="376"/>
      <w:r w:rsidR="00BF0A7B">
        <w:t>и других локальных нормативных документах Общества и Компании.</w:t>
      </w:r>
    </w:p>
    <w:p w:rsidR="006F5295" w:rsidRPr="00DB3E46" w:rsidRDefault="006F5295" w:rsidP="00BF0A7B">
      <w:pPr>
        <w:pStyle w:val="a3"/>
        <w:ind w:right="21"/>
        <w:rPr>
          <w:color w:val="0000CC"/>
        </w:rPr>
      </w:pP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pStyle w:val="2"/>
        <w:keepNext w:val="0"/>
        <w:tabs>
          <w:tab w:val="left" w:pos="360"/>
          <w:tab w:val="left" w:pos="540"/>
        </w:tabs>
        <w:spacing w:before="0" w:after="0"/>
        <w:ind w:right="21"/>
        <w:jc w:val="both"/>
        <w:rPr>
          <w:i w:val="0"/>
          <w:caps/>
          <w:sz w:val="24"/>
        </w:rPr>
      </w:pPr>
      <w:bookmarkStart w:id="377" w:name="_3.2._Виды_деятельности_Обществ"/>
      <w:bookmarkStart w:id="378" w:name="_Toc127085196"/>
      <w:bookmarkStart w:id="379" w:name="виды_деятельности"/>
      <w:bookmarkStart w:id="380" w:name="_Ref147733185"/>
      <w:bookmarkStart w:id="381" w:name="_Ref148009997"/>
      <w:bookmarkStart w:id="382" w:name="_Toc154214979"/>
      <w:bookmarkStart w:id="383" w:name="_Toc242843451"/>
      <w:bookmarkStart w:id="384" w:name="_Toc278552819"/>
      <w:bookmarkStart w:id="385" w:name="_Toc378341409"/>
      <w:bookmarkEnd w:id="377"/>
      <w:r w:rsidRPr="006E7FAD">
        <w:rPr>
          <w:i w:val="0"/>
          <w:caps/>
          <w:sz w:val="24"/>
        </w:rPr>
        <w:t>3.2</w:t>
      </w:r>
      <w:r w:rsidRPr="006E7FAD">
        <w:rPr>
          <w:i w:val="0"/>
          <w:caps/>
          <w:sz w:val="24"/>
        </w:rPr>
        <w:tab/>
        <w:t>Виды деятельности Обществ</w:t>
      </w:r>
      <w:bookmarkEnd w:id="378"/>
      <w:bookmarkEnd w:id="379"/>
      <w:bookmarkEnd w:id="380"/>
      <w:bookmarkEnd w:id="381"/>
      <w:bookmarkEnd w:id="382"/>
      <w:bookmarkEnd w:id="383"/>
      <w:bookmarkEnd w:id="384"/>
      <w:r w:rsidRPr="006E7FAD">
        <w:rPr>
          <w:i w:val="0"/>
          <w:caps/>
          <w:sz w:val="24"/>
        </w:rPr>
        <w:t>а</w:t>
      </w:r>
      <w:bookmarkEnd w:id="385"/>
    </w:p>
    <w:p w:rsidR="006F5295" w:rsidRPr="006E7FAD" w:rsidRDefault="006F5295" w:rsidP="006F5295">
      <w:pPr>
        <w:ind w:right="21"/>
      </w:pPr>
    </w:p>
    <w:p w:rsidR="006F5295" w:rsidRDefault="006F5295" w:rsidP="006F5295">
      <w:pPr>
        <w:ind w:right="21"/>
        <w:jc w:val="both"/>
        <w:rPr>
          <w:color w:val="FF0000"/>
        </w:rPr>
      </w:pPr>
      <w:r w:rsidRPr="006E7FAD">
        <w:t>3.2.1.</w:t>
      </w:r>
      <w:r w:rsidRPr="006E7FAD">
        <w:tab/>
        <w:t>Основными видами деятельности для целей бухгалтерского учета являются (далее – Перечень):</w:t>
      </w:r>
      <w:r>
        <w:t xml:space="preserve"> </w:t>
      </w:r>
      <w:bookmarkStart w:id="386" w:name="_Toc493323284"/>
      <w:bookmarkStart w:id="387" w:name="_Toc493323464"/>
      <w:bookmarkStart w:id="388" w:name="_Toc493323927"/>
      <w:bookmarkStart w:id="389" w:name="_Toc493325613"/>
      <w:bookmarkStart w:id="390" w:name="_Toc493325767"/>
      <w:bookmarkStart w:id="391" w:name="_Toc493325840"/>
      <w:bookmarkStart w:id="392" w:name="_Toc493325902"/>
      <w:bookmarkStart w:id="393" w:name="_Toc493326002"/>
      <w:bookmarkStart w:id="394" w:name="_Toc493326265"/>
      <w:bookmarkStart w:id="395" w:name="_Toc127085197"/>
      <w:bookmarkStart w:id="396" w:name="_Toc154214980"/>
      <w:bookmarkStart w:id="397" w:name="_Toc242843452"/>
      <w:bookmarkStart w:id="398" w:name="_Toc278552820"/>
    </w:p>
    <w:p w:rsidR="006F5295" w:rsidRPr="00230507" w:rsidRDefault="00230507" w:rsidP="00230507">
      <w:pPr>
        <w:ind w:right="21"/>
        <w:jc w:val="right"/>
      </w:pPr>
      <w:r w:rsidRPr="00230507">
        <w:t>Таблица 1</w:t>
      </w:r>
    </w:p>
    <w:p w:rsidR="006F5295" w:rsidRPr="008748B4" w:rsidRDefault="00E705EE" w:rsidP="006F5295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</w:t>
      </w:r>
      <w:r w:rsidR="006F5295" w:rsidRPr="008748B4">
        <w:rPr>
          <w:rFonts w:ascii="Arial" w:hAnsi="Arial" w:cs="Arial"/>
          <w:b/>
          <w:sz w:val="20"/>
          <w:szCs w:val="20"/>
        </w:rPr>
        <w:t>иды деятельности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78"/>
        <w:gridCol w:w="9176"/>
      </w:tblGrid>
      <w:tr w:rsidR="006F5295" w:rsidRPr="006E69EB" w:rsidTr="00D94E63">
        <w:trPr>
          <w:trHeight w:val="101"/>
          <w:tblHeader/>
        </w:trPr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F5295" w:rsidRPr="006E69EB" w:rsidRDefault="006F5295" w:rsidP="00D94E6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69EB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46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F5295" w:rsidRPr="006E69EB" w:rsidRDefault="006F5295" w:rsidP="00D94E6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69EB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ВИДА ДЕЯТЕЛЬНОСТИ</w:t>
            </w:r>
          </w:p>
        </w:tc>
      </w:tr>
      <w:tr w:rsidR="006F5295" w:rsidRPr="006E69EB" w:rsidTr="00D94E63">
        <w:trPr>
          <w:trHeight w:val="126"/>
          <w:tblHeader/>
        </w:trPr>
        <w:tc>
          <w:tcPr>
            <w:tcW w:w="3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F5295" w:rsidRPr="006E69EB" w:rsidRDefault="006F5295" w:rsidP="00D94E6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69EB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46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F5295" w:rsidRPr="006E69EB" w:rsidRDefault="006F5295" w:rsidP="00D94E6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69EB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</w:tr>
      <w:tr w:rsidR="00A9560C" w:rsidRPr="006E69EB" w:rsidTr="00D94E63">
        <w:trPr>
          <w:trHeight w:val="70"/>
        </w:trPr>
        <w:tc>
          <w:tcPr>
            <w:tcW w:w="34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560C" w:rsidRDefault="00230507" w:rsidP="00D94E63">
            <w:pPr>
              <w:ind w:right="2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65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560C" w:rsidRPr="001D3D7C" w:rsidRDefault="00A9560C" w:rsidP="00D94E63">
            <w:pPr>
              <w:rPr>
                <w:b/>
                <w:bCs/>
                <w:sz w:val="20"/>
                <w:szCs w:val="20"/>
              </w:rPr>
            </w:pPr>
            <w:r w:rsidRPr="001D3D7C">
              <w:rPr>
                <w:b/>
                <w:bCs/>
                <w:sz w:val="20"/>
                <w:szCs w:val="20"/>
              </w:rPr>
              <w:t>Предоставление услуг в области права</w:t>
            </w:r>
          </w:p>
        </w:tc>
      </w:tr>
      <w:tr w:rsidR="00A9560C" w:rsidRPr="006E69EB" w:rsidTr="00230507">
        <w:trPr>
          <w:trHeight w:val="70"/>
        </w:trPr>
        <w:tc>
          <w:tcPr>
            <w:tcW w:w="34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560C" w:rsidRDefault="00A9560C" w:rsidP="00D94E63">
            <w:pPr>
              <w:ind w:right="2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5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9560C" w:rsidRPr="001D3D7C" w:rsidRDefault="00A9560C" w:rsidP="00D94E63">
            <w:pPr>
              <w:rPr>
                <w:b/>
                <w:bCs/>
                <w:sz w:val="20"/>
                <w:szCs w:val="20"/>
              </w:rPr>
            </w:pPr>
            <w:r w:rsidRPr="001D3D7C">
              <w:rPr>
                <w:b/>
                <w:bCs/>
                <w:sz w:val="20"/>
                <w:szCs w:val="20"/>
              </w:rPr>
              <w:t>Предоставление во временное пользование имущества</w:t>
            </w:r>
          </w:p>
        </w:tc>
      </w:tr>
      <w:tr w:rsidR="00230507" w:rsidRPr="006E69EB" w:rsidTr="00D94E63">
        <w:trPr>
          <w:trHeight w:val="70"/>
        </w:trPr>
        <w:tc>
          <w:tcPr>
            <w:tcW w:w="34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30507" w:rsidRDefault="00230507" w:rsidP="00D94E63">
            <w:pPr>
              <w:ind w:right="2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5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230507" w:rsidRPr="001D3D7C" w:rsidRDefault="00230507" w:rsidP="00D94E63">
            <w:pPr>
              <w:rPr>
                <w:b/>
                <w:bCs/>
                <w:sz w:val="20"/>
                <w:szCs w:val="20"/>
              </w:rPr>
            </w:pPr>
            <w:r w:rsidRPr="001D3D7C">
              <w:rPr>
                <w:b/>
                <w:bCs/>
                <w:sz w:val="20"/>
                <w:szCs w:val="20"/>
              </w:rPr>
              <w:t>Предоставление займов по договорам займа</w:t>
            </w:r>
          </w:p>
        </w:tc>
      </w:tr>
    </w:tbl>
    <w:p w:rsidR="006F5295" w:rsidRDefault="006F5295" w:rsidP="006F5295">
      <w:pPr>
        <w:ind w:right="21"/>
        <w:jc w:val="both"/>
      </w:pPr>
    </w:p>
    <w:p w:rsidR="006F5295" w:rsidRDefault="006F5295" w:rsidP="006F5295">
      <w:pPr>
        <w:ind w:right="21"/>
        <w:jc w:val="both"/>
        <w:rPr>
          <w:i/>
          <w:caps/>
        </w:rPr>
      </w:pPr>
    </w:p>
    <w:p w:rsidR="006F5295" w:rsidRPr="006E7FAD" w:rsidRDefault="006F5295" w:rsidP="006F5295">
      <w:pPr>
        <w:pStyle w:val="2"/>
        <w:keepNext w:val="0"/>
        <w:tabs>
          <w:tab w:val="left" w:pos="360"/>
        </w:tabs>
        <w:spacing w:before="0" w:after="0"/>
        <w:ind w:right="21"/>
        <w:jc w:val="both"/>
        <w:rPr>
          <w:i w:val="0"/>
          <w:caps/>
          <w:sz w:val="24"/>
        </w:rPr>
      </w:pPr>
      <w:bookmarkStart w:id="399" w:name="_Toc378341410"/>
      <w:r w:rsidRPr="006E7FAD">
        <w:rPr>
          <w:i w:val="0"/>
          <w:caps/>
          <w:sz w:val="24"/>
        </w:rPr>
        <w:t>3.3</w:t>
      </w:r>
      <w:r w:rsidRPr="006E7FAD">
        <w:rPr>
          <w:i w:val="0"/>
          <w:caps/>
          <w:sz w:val="24"/>
        </w:rPr>
        <w:tab/>
        <w:t>Организация и задачи бухгалтерского учета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6F5295" w:rsidRPr="006E7FAD" w:rsidRDefault="006F5295" w:rsidP="006F5295">
      <w:pPr>
        <w:ind w:right="21"/>
      </w:pPr>
    </w:p>
    <w:p w:rsidR="001A3812" w:rsidRPr="008017E8" w:rsidRDefault="001A3812" w:rsidP="001A3812">
      <w:pPr>
        <w:pStyle w:val="a3"/>
        <w:ind w:right="21"/>
        <w:rPr>
          <w:b/>
        </w:rPr>
      </w:pPr>
      <w:r w:rsidRPr="008017E8">
        <w:t>3.3.1.</w:t>
      </w:r>
      <w:r w:rsidRPr="008017E8">
        <w:tab/>
      </w:r>
      <w:r w:rsidRPr="008017E8">
        <w:rPr>
          <w:szCs w:val="20"/>
        </w:rPr>
        <w:t xml:space="preserve">Бухгалтерский учет в Обществе ведется </w:t>
      </w:r>
      <w:r>
        <w:rPr>
          <w:szCs w:val="20"/>
        </w:rPr>
        <w:t>по централизованной системе учета Организацией по ведению бухгалтерского учета</w:t>
      </w:r>
      <w:r w:rsidRPr="008017E8">
        <w:rPr>
          <w:b/>
          <w:szCs w:val="20"/>
        </w:rPr>
        <w:t>.</w:t>
      </w:r>
    </w:p>
    <w:p w:rsidR="001A3812" w:rsidRPr="008017E8" w:rsidRDefault="001A3812" w:rsidP="001A3812">
      <w:pPr>
        <w:pStyle w:val="a3"/>
        <w:ind w:right="21"/>
        <w:rPr>
          <w:b/>
        </w:rPr>
      </w:pPr>
    </w:p>
    <w:p w:rsidR="001A3812" w:rsidRPr="006E7FAD" w:rsidRDefault="001A3812" w:rsidP="001A3812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315"/>
        </w:tabs>
        <w:ind w:right="23"/>
      </w:pPr>
      <w:r w:rsidRPr="006E7FAD">
        <w:t>3.3.</w:t>
      </w:r>
      <w:r w:rsidR="00BF0A7B">
        <w:t>2</w:t>
      </w:r>
      <w:r w:rsidRPr="006E7FAD">
        <w:t>.</w:t>
      </w:r>
      <w:r w:rsidRPr="006E7FAD">
        <w:tab/>
        <w:t xml:space="preserve">Бухгалтерский учет </w:t>
      </w:r>
      <w:r>
        <w:t xml:space="preserve">Общества </w:t>
      </w:r>
      <w:r w:rsidRPr="006E7FAD">
        <w:t>ведется</w:t>
      </w:r>
      <w:r>
        <w:t xml:space="preserve"> с использованием  учетной системы </w:t>
      </w:r>
      <w:r>
        <w:rPr>
          <w:color w:val="FF0000"/>
        </w:rPr>
        <w:t xml:space="preserve"> </w:t>
      </w:r>
      <w:r w:rsidRPr="009252AF">
        <w:t>ПАРУС:</w:t>
      </w:r>
      <w:r>
        <w:t xml:space="preserve"> </w:t>
      </w:r>
    </w:p>
    <w:p w:rsidR="001A3812" w:rsidRPr="006E7FAD" w:rsidRDefault="001A3812" w:rsidP="001A3812">
      <w:pPr>
        <w:pStyle w:val="a3"/>
        <w:numPr>
          <w:ilvl w:val="0"/>
          <w:numId w:val="1"/>
        </w:numPr>
        <w:tabs>
          <w:tab w:val="clear" w:pos="360"/>
          <w:tab w:val="left" w:pos="1080"/>
        </w:tabs>
        <w:spacing w:before="120"/>
        <w:ind w:left="1080" w:right="21"/>
      </w:pPr>
      <w:r w:rsidRPr="006E7FAD">
        <w:t xml:space="preserve">на основе натуральных измерителей в денежном выражении (в рублях и копейках) путем сплошного, непрерывного, документального и взаимосвязанного отражения фактов хозяйственной </w:t>
      </w:r>
      <w:r>
        <w:t>деятельности Общества</w:t>
      </w:r>
      <w:r w:rsidRPr="006E7FAD">
        <w:t>;</w:t>
      </w:r>
    </w:p>
    <w:p w:rsidR="001A3812" w:rsidRPr="008017E8" w:rsidRDefault="001A3812" w:rsidP="001A3812">
      <w:pPr>
        <w:pStyle w:val="a3"/>
        <w:numPr>
          <w:ilvl w:val="0"/>
          <w:numId w:val="1"/>
        </w:numPr>
        <w:tabs>
          <w:tab w:val="clear" w:pos="360"/>
          <w:tab w:val="left" w:pos="1080"/>
        </w:tabs>
        <w:spacing w:before="120"/>
        <w:ind w:left="1080" w:right="21"/>
      </w:pPr>
      <w:r w:rsidRPr="008017E8">
        <w:lastRenderedPageBreak/>
        <w:t>путем двойной записи на взаимосвязанных счетах бухгалтерского учета, соответствующих рабочему Плану счетов бухгалтерского учета, прилагаемого к настоящей Учетной политике в качестве приложения</w:t>
      </w:r>
      <w:r>
        <w:t xml:space="preserve"> № 1</w:t>
      </w:r>
      <w:r w:rsidRPr="008017E8">
        <w:t xml:space="preserve">. </w:t>
      </w:r>
    </w:p>
    <w:p w:rsidR="001A3812" w:rsidRPr="006E7FAD" w:rsidRDefault="001A3812" w:rsidP="001A3812">
      <w:pPr>
        <w:ind w:right="21"/>
        <w:jc w:val="both"/>
      </w:pPr>
    </w:p>
    <w:p w:rsidR="001A3812" w:rsidRPr="00EC51ED" w:rsidRDefault="001A3812" w:rsidP="001A3812">
      <w:pPr>
        <w:ind w:right="21"/>
        <w:jc w:val="both"/>
        <w:rPr>
          <w:sz w:val="20"/>
          <w:szCs w:val="20"/>
        </w:rPr>
      </w:pPr>
      <w:r w:rsidRPr="00EC51ED">
        <w:t xml:space="preserve">Учет заработной платы осуществляется в программном продукте </w:t>
      </w:r>
      <w:r w:rsidRPr="00863E3F">
        <w:t>БОСС-Кадровик.</w:t>
      </w:r>
      <w:r>
        <w:t xml:space="preserve"> Данные по счетам группируются и выгружаются в учетную систему </w:t>
      </w:r>
      <w:r w:rsidRPr="00863E3F">
        <w:t xml:space="preserve"> ПАРУС</w:t>
      </w:r>
      <w:r>
        <w:t xml:space="preserve"> сводными суммовыми проводками.</w:t>
      </w:r>
      <w:r w:rsidRPr="00EC51ED">
        <w:t xml:space="preserve"> </w:t>
      </w:r>
    </w:p>
    <w:p w:rsidR="001A3812" w:rsidRPr="00522FAF" w:rsidRDefault="001A3812" w:rsidP="001A3812">
      <w:pPr>
        <w:ind w:right="21"/>
        <w:jc w:val="both"/>
      </w:pPr>
    </w:p>
    <w:p w:rsidR="001A3812" w:rsidRDefault="00BF0A7B" w:rsidP="001A3812">
      <w:pPr>
        <w:ind w:right="21"/>
        <w:jc w:val="both"/>
      </w:pPr>
      <w:r>
        <w:t>3.3.3</w:t>
      </w:r>
      <w:r w:rsidR="001A3812" w:rsidRPr="008017E8">
        <w:t xml:space="preserve">. </w:t>
      </w:r>
      <w:r w:rsidR="001A3812">
        <w:t>Основанием для записей в системе бухгалтерского учета являются первичные учетные документы, подтверждающие факт совершения хозяйственной операции, а также бухгалтерские справки и расчеты, составляемые Организацией по ведению бухгалтерского учета.</w:t>
      </w:r>
    </w:p>
    <w:p w:rsidR="001A3812" w:rsidRDefault="001A3812" w:rsidP="001A3812">
      <w:pPr>
        <w:ind w:right="21"/>
        <w:jc w:val="both"/>
      </w:pPr>
    </w:p>
    <w:p w:rsidR="001A3812" w:rsidRDefault="001A3812" w:rsidP="001A3812">
      <w:pPr>
        <w:ind w:right="21"/>
        <w:jc w:val="both"/>
      </w:pPr>
      <w:r w:rsidRPr="008017E8">
        <w:t>Формы первичных учетных документов, применяемые для оформления фактов хозяйственной жизни</w:t>
      </w:r>
      <w:r>
        <w:t>,</w:t>
      </w:r>
      <w:r w:rsidRPr="008017E8">
        <w:t xml:space="preserve"> утверждаются </w:t>
      </w:r>
      <w:r w:rsidR="00956151" w:rsidRPr="008017E8">
        <w:t>в приложени</w:t>
      </w:r>
      <w:r w:rsidR="00956151">
        <w:t>и № 2</w:t>
      </w:r>
      <w:r w:rsidR="00956151" w:rsidRPr="008017E8">
        <w:rPr>
          <w:color w:val="0000CC"/>
        </w:rPr>
        <w:t xml:space="preserve"> </w:t>
      </w:r>
      <w:r w:rsidRPr="008017E8">
        <w:rPr>
          <w:color w:val="0000CC"/>
        </w:rPr>
        <w:t xml:space="preserve"> </w:t>
      </w:r>
      <w:r w:rsidRPr="008017E8">
        <w:t>к настоящей Учетной политике или отдельным приказом руководителя Общества.</w:t>
      </w:r>
    </w:p>
    <w:p w:rsidR="001A3812" w:rsidRPr="006E7FAD" w:rsidRDefault="001A3812" w:rsidP="001A3812">
      <w:pPr>
        <w:ind w:right="21"/>
        <w:jc w:val="both"/>
      </w:pPr>
    </w:p>
    <w:p w:rsidR="001A3812" w:rsidRDefault="00BF0A7B" w:rsidP="001A3812">
      <w:pPr>
        <w:ind w:right="21"/>
        <w:jc w:val="both"/>
      </w:pPr>
      <w:r>
        <w:t>3.3.4</w:t>
      </w:r>
      <w:r w:rsidR="001A3812" w:rsidRPr="006E7FAD">
        <w:t>.</w:t>
      </w:r>
      <w:r w:rsidR="001A3812" w:rsidRPr="006E7FAD">
        <w:tab/>
        <w:t xml:space="preserve">Создание первичных учетных документов, порядок и сроки их передачи </w:t>
      </w:r>
      <w:r w:rsidR="001A3812">
        <w:t xml:space="preserve">в Организацию по ведению бухгалтерского учета </w:t>
      </w:r>
      <w:r w:rsidR="001A3812" w:rsidRPr="006E7FAD">
        <w:t>для отражения в учете Общества производится в соответствии с утвержде</w:t>
      </w:r>
      <w:r w:rsidR="001A3812">
        <w:t>нными графиками документооборота, закрепленными в качестве приложения к договору оказания комплекса бухгалтерских и налоговых услуг</w:t>
      </w:r>
      <w:r w:rsidR="001A3812" w:rsidRPr="006E7FAD">
        <w:t>.</w:t>
      </w:r>
      <w:r w:rsidR="001A3812">
        <w:t xml:space="preserve"> </w:t>
      </w:r>
    </w:p>
    <w:p w:rsidR="001A3812" w:rsidRPr="008017E8" w:rsidRDefault="001A3812" w:rsidP="001A3812">
      <w:pPr>
        <w:jc w:val="both"/>
      </w:pPr>
    </w:p>
    <w:p w:rsidR="001A3812" w:rsidRDefault="00BF0A7B" w:rsidP="001A3812">
      <w:pPr>
        <w:jc w:val="both"/>
        <w:rPr>
          <w:spacing w:val="1"/>
        </w:rPr>
      </w:pPr>
      <w:r>
        <w:rPr>
          <w:spacing w:val="1"/>
        </w:rPr>
        <w:t>3.3.5</w:t>
      </w:r>
      <w:r w:rsidR="001A3812" w:rsidRPr="008017E8">
        <w:rPr>
          <w:spacing w:val="1"/>
        </w:rPr>
        <w:t xml:space="preserve">. </w:t>
      </w:r>
      <w:r w:rsidR="001A3812">
        <w:rPr>
          <w:spacing w:val="1"/>
        </w:rPr>
        <w:t>При выполнении учетных функций и решении задач анализа бухгалтерской отчетности Обществом используются сводные регистры бухгалтерского учета, являющиеся выходными формами учетной системы, применяющейся в Обществе.</w:t>
      </w:r>
    </w:p>
    <w:p w:rsidR="001A3812" w:rsidRDefault="001A3812" w:rsidP="001A3812">
      <w:pPr>
        <w:jc w:val="both"/>
        <w:rPr>
          <w:spacing w:val="1"/>
        </w:rPr>
      </w:pPr>
    </w:p>
    <w:p w:rsidR="001A3812" w:rsidRPr="008017E8" w:rsidRDefault="001A3812" w:rsidP="001A3812">
      <w:pPr>
        <w:jc w:val="both"/>
        <w:rPr>
          <w:spacing w:val="1"/>
        </w:rPr>
      </w:pPr>
      <w:r>
        <w:t xml:space="preserve">Перечень форм бухгалтерских регистров (выходных форм, отчетов) формируемых в учетной системе </w:t>
      </w:r>
      <w:r w:rsidRPr="002B6D32">
        <w:t xml:space="preserve">ПАРУС </w:t>
      </w:r>
      <w:r>
        <w:t xml:space="preserve">для внутренней бухгалтерской отчетности, их структура и показатели, а также процедуры, периодичность составления учетных регистров и порядок их хранения приведены в </w:t>
      </w:r>
      <w:r w:rsidRPr="008017E8">
        <w:t>приложени</w:t>
      </w:r>
      <w:r>
        <w:t>и</w:t>
      </w:r>
      <w:r w:rsidRPr="008017E8">
        <w:t xml:space="preserve"> </w:t>
      </w:r>
      <w:r>
        <w:t xml:space="preserve"> № 3 </w:t>
      </w:r>
      <w:r w:rsidRPr="008017E8">
        <w:t>к настоящей Учетной политике.</w:t>
      </w:r>
      <w:r w:rsidRPr="008017E8">
        <w:rPr>
          <w:spacing w:val="1"/>
        </w:rPr>
        <w:t xml:space="preserve"> </w:t>
      </w:r>
    </w:p>
    <w:p w:rsidR="001A3812" w:rsidRPr="008017E8" w:rsidRDefault="001A3812" w:rsidP="001A3812">
      <w:pPr>
        <w:ind w:right="21"/>
        <w:jc w:val="both"/>
        <w:rPr>
          <w:spacing w:val="1"/>
        </w:rPr>
      </w:pPr>
    </w:p>
    <w:p w:rsidR="001A3812" w:rsidRDefault="001A3812" w:rsidP="001A3812">
      <w:pPr>
        <w:ind w:right="21"/>
        <w:jc w:val="both"/>
        <w:rPr>
          <w:spacing w:val="1"/>
        </w:rPr>
      </w:pPr>
      <w:r>
        <w:rPr>
          <w:spacing w:val="1"/>
        </w:rPr>
        <w:t>Исправление ошибки в регистре бухгалтерского учета должно быть обоснованно и подтверждено подписью (в т.ч</w:t>
      </w:r>
      <w:proofErr w:type="gramStart"/>
      <w:r>
        <w:rPr>
          <w:spacing w:val="1"/>
        </w:rPr>
        <w:t>.э</w:t>
      </w:r>
      <w:proofErr w:type="gramEnd"/>
      <w:r>
        <w:rPr>
          <w:spacing w:val="1"/>
        </w:rPr>
        <w:t xml:space="preserve">лектронной) лица, внесшего исправление, с указанием даты исправления. </w:t>
      </w:r>
    </w:p>
    <w:p w:rsidR="001A3812" w:rsidRDefault="001A3812" w:rsidP="001A3812">
      <w:pPr>
        <w:ind w:right="21"/>
        <w:jc w:val="both"/>
        <w:rPr>
          <w:spacing w:val="1"/>
        </w:rPr>
      </w:pPr>
    </w:p>
    <w:p w:rsidR="001A3812" w:rsidRDefault="001A3812" w:rsidP="001A3812">
      <w:pPr>
        <w:ind w:right="21"/>
        <w:jc w:val="both"/>
        <w:rPr>
          <w:spacing w:val="1"/>
        </w:rPr>
      </w:pPr>
      <w:r>
        <w:rPr>
          <w:spacing w:val="1"/>
        </w:rPr>
        <w:t xml:space="preserve">Внесение исправления в регистры бухгалтерского учета производится на основании справки лица, ответственного за проведение документа в учетной системе </w:t>
      </w:r>
      <w:r w:rsidRPr="002B6D32">
        <w:t xml:space="preserve">ПАРУС </w:t>
      </w:r>
      <w:r>
        <w:t xml:space="preserve"> </w:t>
      </w:r>
      <w:r>
        <w:rPr>
          <w:spacing w:val="1"/>
        </w:rPr>
        <w:t>с указанием периода, суммы и причины ошибки.</w:t>
      </w:r>
    </w:p>
    <w:p w:rsidR="001A3812" w:rsidRDefault="001A3812" w:rsidP="001A3812">
      <w:pPr>
        <w:jc w:val="both"/>
        <w:rPr>
          <w:spacing w:val="1"/>
        </w:rPr>
      </w:pPr>
    </w:p>
    <w:p w:rsidR="001A3812" w:rsidRPr="006E7FAD" w:rsidRDefault="00BF0A7B" w:rsidP="001A3812">
      <w:pPr>
        <w:ind w:right="21"/>
        <w:jc w:val="both"/>
      </w:pPr>
      <w:r>
        <w:t>3.3.6</w:t>
      </w:r>
      <w:r w:rsidR="001A3812" w:rsidRPr="008017E8">
        <w:t>.</w:t>
      </w:r>
      <w:r w:rsidR="001A3812" w:rsidRPr="008017E8">
        <w:tab/>
        <w:t>Для осуществления функций внутреннего контроля в Обществе функционируют контрольно – ревизионные службы.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pStyle w:val="2"/>
        <w:keepNext w:val="0"/>
        <w:tabs>
          <w:tab w:val="left" w:pos="540"/>
        </w:tabs>
        <w:spacing w:before="0" w:after="0"/>
        <w:ind w:right="21"/>
        <w:jc w:val="both"/>
        <w:rPr>
          <w:i w:val="0"/>
          <w:caps/>
          <w:sz w:val="24"/>
        </w:rPr>
      </w:pPr>
      <w:bookmarkStart w:id="400" w:name="_Toc493323285"/>
      <w:bookmarkStart w:id="401" w:name="_Toc493323465"/>
      <w:bookmarkStart w:id="402" w:name="_Toc493323928"/>
      <w:bookmarkStart w:id="403" w:name="_Toc493325614"/>
      <w:bookmarkStart w:id="404" w:name="_Toc493325768"/>
      <w:bookmarkStart w:id="405" w:name="_Toc493325841"/>
      <w:bookmarkStart w:id="406" w:name="_Toc493325903"/>
      <w:bookmarkStart w:id="407" w:name="_Toc493326003"/>
      <w:bookmarkStart w:id="408" w:name="_Toc493326266"/>
      <w:bookmarkStart w:id="409" w:name="_Toc127085198"/>
      <w:bookmarkStart w:id="410" w:name="_Toc154214981"/>
      <w:bookmarkStart w:id="411" w:name="_Toc242843453"/>
      <w:bookmarkStart w:id="412" w:name="_Toc278552821"/>
      <w:bookmarkStart w:id="413" w:name="_Toc378341411"/>
      <w:r w:rsidRPr="00FF2572">
        <w:rPr>
          <w:i w:val="0"/>
          <w:caps/>
          <w:sz w:val="24"/>
        </w:rPr>
        <w:t>3.4</w:t>
      </w:r>
      <w:r w:rsidRPr="00FF2572">
        <w:rPr>
          <w:i w:val="0"/>
          <w:caps/>
          <w:sz w:val="24"/>
        </w:rPr>
        <w:tab/>
        <w:t>Инвентаризация имущества и обязательст</w:t>
      </w:r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FF2572">
        <w:rPr>
          <w:i w:val="0"/>
          <w:caps/>
          <w:sz w:val="24"/>
        </w:rPr>
        <w:t>в и сверка расчетов</w:t>
      </w:r>
      <w:bookmarkEnd w:id="409"/>
      <w:bookmarkEnd w:id="410"/>
      <w:bookmarkEnd w:id="411"/>
      <w:bookmarkEnd w:id="412"/>
      <w:bookmarkEnd w:id="413"/>
    </w:p>
    <w:p w:rsidR="006F5295" w:rsidRPr="006E7FAD" w:rsidRDefault="006F5295" w:rsidP="006F5295">
      <w:pPr>
        <w:pStyle w:val="a3"/>
        <w:ind w:right="21"/>
      </w:pPr>
    </w:p>
    <w:p w:rsidR="001A3812" w:rsidRDefault="001A3812" w:rsidP="001A3812">
      <w:pPr>
        <w:pStyle w:val="a3"/>
        <w:numPr>
          <w:ilvl w:val="2"/>
          <w:numId w:val="70"/>
        </w:numPr>
        <w:tabs>
          <w:tab w:val="clear" w:pos="720"/>
          <w:tab w:val="num" w:pos="0"/>
        </w:tabs>
        <w:ind w:left="0" w:right="21" w:firstLine="0"/>
      </w:pPr>
      <w:r>
        <w:t>В соответствии с Методическими указаниями по инвентаризации имущества и финансовых обязательств, утвержденными Приказом Минфина РФ от 13.06.1995 г. № 49, инвентаризации подлежит все имущество Общества, независимо от его местонахождения, а также – все виды финансовых обязательств.</w:t>
      </w:r>
    </w:p>
    <w:p w:rsidR="001A3812" w:rsidRDefault="001A3812" w:rsidP="001A3812">
      <w:pPr>
        <w:pStyle w:val="a3"/>
        <w:ind w:right="21"/>
      </w:pPr>
    </w:p>
    <w:p w:rsidR="00641900" w:rsidRDefault="00641900" w:rsidP="001A3812">
      <w:pPr>
        <w:pStyle w:val="a3"/>
        <w:ind w:right="21"/>
      </w:pPr>
    </w:p>
    <w:p w:rsidR="00641900" w:rsidRDefault="00641900" w:rsidP="001A3812">
      <w:pPr>
        <w:pStyle w:val="a3"/>
        <w:ind w:right="21"/>
      </w:pPr>
    </w:p>
    <w:p w:rsidR="00641900" w:rsidRDefault="00641900" w:rsidP="001A3812">
      <w:pPr>
        <w:pStyle w:val="a3"/>
        <w:ind w:right="21"/>
      </w:pPr>
    </w:p>
    <w:p w:rsidR="001A3812" w:rsidRDefault="001A3812" w:rsidP="001A3812">
      <w:pPr>
        <w:pStyle w:val="a3"/>
        <w:numPr>
          <w:ilvl w:val="2"/>
          <w:numId w:val="70"/>
        </w:numPr>
        <w:ind w:right="21"/>
      </w:pPr>
      <w:r>
        <w:t>Основными целями инвентаризации являются:</w:t>
      </w:r>
    </w:p>
    <w:p w:rsidR="001A3812" w:rsidRDefault="001A3812" w:rsidP="001A3812">
      <w:pPr>
        <w:pStyle w:val="a3"/>
        <w:numPr>
          <w:ilvl w:val="0"/>
          <w:numId w:val="71"/>
        </w:numPr>
        <w:ind w:right="21"/>
      </w:pPr>
      <w:r>
        <w:t>выявление фактического наличия имущества;</w:t>
      </w:r>
    </w:p>
    <w:p w:rsidR="001A3812" w:rsidRDefault="001A3812" w:rsidP="001A3812">
      <w:pPr>
        <w:pStyle w:val="a3"/>
        <w:numPr>
          <w:ilvl w:val="0"/>
          <w:numId w:val="71"/>
        </w:numPr>
        <w:ind w:right="21"/>
      </w:pPr>
      <w:r>
        <w:t>сопоставление фактического наличия имущества с данными бухгалтерского учета;</w:t>
      </w:r>
    </w:p>
    <w:p w:rsidR="001A3812" w:rsidRDefault="001A3812" w:rsidP="001A3812">
      <w:pPr>
        <w:pStyle w:val="a3"/>
        <w:numPr>
          <w:ilvl w:val="0"/>
          <w:numId w:val="71"/>
        </w:numPr>
        <w:ind w:right="21"/>
      </w:pPr>
      <w:r>
        <w:t>проверка полноты отражения в учете обязательств.</w:t>
      </w:r>
    </w:p>
    <w:p w:rsidR="001A3812" w:rsidRDefault="001A3812" w:rsidP="001A3812">
      <w:pPr>
        <w:pStyle w:val="a3"/>
        <w:ind w:right="21"/>
      </w:pPr>
    </w:p>
    <w:p w:rsidR="001A3812" w:rsidRPr="006E7FAD" w:rsidRDefault="001A3812" w:rsidP="001A3812">
      <w:pPr>
        <w:pStyle w:val="a3"/>
        <w:ind w:right="21"/>
      </w:pPr>
      <w:r w:rsidRPr="006E7FAD">
        <w:t>3.4.</w:t>
      </w:r>
      <w:r>
        <w:t>3</w:t>
      </w:r>
      <w:r w:rsidRPr="006E7FAD">
        <w:t>.</w:t>
      </w:r>
      <w:r w:rsidRPr="006E7FAD">
        <w:tab/>
        <w:t>Плановая инвентаризация проводится:</w:t>
      </w:r>
    </w:p>
    <w:p w:rsidR="006F5295" w:rsidRPr="006E7FAD" w:rsidRDefault="001A3812" w:rsidP="001A3812">
      <w:pPr>
        <w:jc w:val="right"/>
      </w:pPr>
      <w:r>
        <w:t>Таблица 2</w:t>
      </w:r>
    </w:p>
    <w:p w:rsidR="006F5295" w:rsidRPr="006E7FAD" w:rsidRDefault="006F5295" w:rsidP="006F5295">
      <w:pPr>
        <w:pStyle w:val="af3"/>
        <w:spacing w:after="60"/>
        <w:ind w:right="21"/>
        <w:jc w:val="right"/>
        <w:rPr>
          <w:rFonts w:ascii="Arial" w:hAnsi="Arial" w:cs="Arial"/>
          <w:color w:val="auto"/>
        </w:rPr>
      </w:pPr>
      <w:r w:rsidRPr="006E7FAD">
        <w:rPr>
          <w:rFonts w:ascii="Arial" w:hAnsi="Arial" w:cs="Arial"/>
          <w:color w:val="auto"/>
        </w:rPr>
        <w:t>Сроки проведения инвентаризации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0"/>
        <w:gridCol w:w="4154"/>
      </w:tblGrid>
      <w:tr w:rsidR="006F5295" w:rsidRPr="006E7FAD" w:rsidTr="00D94E63">
        <w:trPr>
          <w:tblHeader/>
        </w:trPr>
        <w:tc>
          <w:tcPr>
            <w:tcW w:w="289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F5295" w:rsidRPr="006E7FAD" w:rsidRDefault="006F5295" w:rsidP="00D94E63">
            <w:pPr>
              <w:pStyle w:val="a3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7FAD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объектов инвентаризации</w:t>
            </w:r>
          </w:p>
        </w:tc>
        <w:tc>
          <w:tcPr>
            <w:tcW w:w="21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F5295" w:rsidRPr="006E7FAD" w:rsidRDefault="006F5295" w:rsidP="00D94E63">
            <w:pPr>
              <w:pStyle w:val="a3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7FAD">
              <w:rPr>
                <w:rFonts w:ascii="Arial" w:hAnsi="Arial" w:cs="Arial"/>
                <w:b/>
                <w:caps/>
                <w:sz w:val="16"/>
                <w:szCs w:val="16"/>
              </w:rPr>
              <w:t>Периодичность и сроки проведения инвентаризации</w:t>
            </w:r>
          </w:p>
        </w:tc>
      </w:tr>
      <w:tr w:rsidR="006F5295" w:rsidRPr="006E7FAD" w:rsidTr="00D94E63">
        <w:trPr>
          <w:tblHeader/>
        </w:trPr>
        <w:tc>
          <w:tcPr>
            <w:tcW w:w="289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6F5295" w:rsidRPr="006E7FAD" w:rsidRDefault="006F5295" w:rsidP="00D94E63">
            <w:pPr>
              <w:pStyle w:val="a3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bookmarkStart w:id="414" w:name="OLE_LINK1"/>
            <w:bookmarkStart w:id="415" w:name="OLE_LINK2"/>
            <w:r w:rsidRPr="006E7FAD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10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F5295" w:rsidRPr="006E7FAD" w:rsidRDefault="006F5295" w:rsidP="00D94E63">
            <w:pPr>
              <w:pStyle w:val="a3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7FAD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</w:tr>
      <w:bookmarkEnd w:id="414"/>
      <w:bookmarkEnd w:id="415"/>
      <w:tr w:rsidR="006F5295" w:rsidRPr="006E7FAD" w:rsidTr="00D94E63">
        <w:tc>
          <w:tcPr>
            <w:tcW w:w="2892" w:type="pct"/>
            <w:tcBorders>
              <w:top w:val="single" w:sz="12" w:space="0" w:color="auto"/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Основные средства (объекты недвижимости и транспортные средства, подлежащие ежегодному государственному техническому осмотру)</w:t>
            </w:r>
          </w:p>
        </w:tc>
        <w:tc>
          <w:tcPr>
            <w:tcW w:w="2108" w:type="pct"/>
            <w:tcBorders>
              <w:top w:val="single" w:sz="12" w:space="0" w:color="auto"/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не реже одного раза в 2 года, не ранее 1 октября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Основные средства (движимое имущество, кроме транспортных средств, подлежащих ежегодному государственному техническому осмотру)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октября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не реже одного раза в 5 лет, не ранее 1 октября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Оборудование к установке, требующее и не требующее монтажа, в том числе находящееся на ответственном хранении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октября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Незавершенное капитальное строительство</w:t>
            </w:r>
          </w:p>
        </w:tc>
        <w:tc>
          <w:tcPr>
            <w:tcW w:w="2108" w:type="pct"/>
            <w:tcBorders>
              <w:left w:val="single" w:sz="12" w:space="0" w:color="auto"/>
              <w:bottom w:val="single" w:sz="4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октября отчетного года</w:t>
            </w:r>
          </w:p>
        </w:tc>
      </w:tr>
      <w:tr w:rsidR="006F5295" w:rsidRPr="006E7FAD" w:rsidTr="00641900">
        <w:tc>
          <w:tcPr>
            <w:tcW w:w="2892" w:type="pct"/>
            <w:tcBorders>
              <w:bottom w:val="single" w:sz="4" w:space="0" w:color="auto"/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октября отчетного года</w:t>
            </w:r>
          </w:p>
        </w:tc>
      </w:tr>
      <w:tr w:rsidR="006F5295" w:rsidRPr="006E7FAD" w:rsidTr="00641900">
        <w:tc>
          <w:tcPr>
            <w:tcW w:w="289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 xml:space="preserve"> Прочие </w:t>
            </w:r>
            <w:proofErr w:type="spellStart"/>
            <w:r w:rsidRPr="006E7FAD">
              <w:rPr>
                <w:sz w:val="20"/>
                <w:szCs w:val="20"/>
              </w:rPr>
              <w:t>внеоборотные</w:t>
            </w:r>
            <w:proofErr w:type="spellEnd"/>
            <w:r w:rsidRPr="006E7FAD">
              <w:rPr>
                <w:sz w:val="20"/>
                <w:szCs w:val="20"/>
              </w:rPr>
              <w:t xml:space="preserve"> активы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октября отчетного года</w:t>
            </w:r>
          </w:p>
        </w:tc>
      </w:tr>
      <w:tr w:rsidR="006F5295" w:rsidRPr="006E7FAD" w:rsidTr="00641900">
        <w:tc>
          <w:tcPr>
            <w:tcW w:w="289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Товары;</w:t>
            </w:r>
          </w:p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Материалы</w:t>
            </w:r>
          </w:p>
          <w:p w:rsidR="006F5295" w:rsidRPr="006E7FAD" w:rsidRDefault="006F5295" w:rsidP="00641900">
            <w:pPr>
              <w:pStyle w:val="a3"/>
              <w:ind w:right="21"/>
              <w:rPr>
                <w:sz w:val="20"/>
                <w:szCs w:val="20"/>
              </w:rPr>
            </w:pPr>
          </w:p>
        </w:tc>
        <w:tc>
          <w:tcPr>
            <w:tcW w:w="210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6F5295" w:rsidRPr="0064712B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4712B">
              <w:rPr>
                <w:sz w:val="20"/>
                <w:szCs w:val="20"/>
              </w:rPr>
              <w:t xml:space="preserve">ежегодно, не ранее 1 октября отчетного года </w:t>
            </w:r>
          </w:p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</w:p>
        </w:tc>
      </w:tr>
      <w:tr w:rsidR="006F5295" w:rsidRPr="006E7FAD" w:rsidTr="00641900">
        <w:tc>
          <w:tcPr>
            <w:tcW w:w="2892" w:type="pct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Расходы будущих периодов (включая нематериальные активы, полученные в пользование), в т.ч. отраженные на забалансовом счете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октября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top w:val="single" w:sz="6" w:space="0" w:color="auto"/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Денежные средства в кассе, денежные документы, бланки строгой отчетности</w:t>
            </w:r>
          </w:p>
        </w:tc>
        <w:tc>
          <w:tcPr>
            <w:tcW w:w="2108" w:type="pct"/>
            <w:tcBorders>
              <w:top w:val="single" w:sz="6" w:space="0" w:color="auto"/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проводится внезапно, в сроки установленные руководителем общества</w:t>
            </w:r>
            <w:r>
              <w:rPr>
                <w:sz w:val="20"/>
                <w:szCs w:val="20"/>
              </w:rPr>
              <w:t>, но не реже 1 раза в квартал</w:t>
            </w:r>
            <w:r w:rsidRPr="006E7FAD">
              <w:rPr>
                <w:sz w:val="20"/>
                <w:szCs w:val="20"/>
              </w:rPr>
              <w:t>.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Денежные средства на счетах в банках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по состоянию на последнее число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Ценные бумаги и прочие финансовые вложения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 xml:space="preserve">Расчеты с кредиторами 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Расчеты с дебиторами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Расчеты с дебиторами по списанной дебиторской задолженности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Расчеты с бюджетом по налогам и сборам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Расчеты по привлеченным заемным средствам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Капитал и резервы (</w:t>
            </w:r>
            <w:r w:rsidRPr="006E7FAD">
              <w:rPr>
                <w:sz w:val="20"/>
                <w:szCs w:val="20"/>
                <w:lang w:val="en-US"/>
              </w:rPr>
              <w:t>III</w:t>
            </w:r>
            <w:r w:rsidRPr="006E7FAD">
              <w:rPr>
                <w:sz w:val="20"/>
                <w:szCs w:val="20"/>
              </w:rPr>
              <w:t xml:space="preserve"> раздел бухгалтерского баланса)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Арендованные основные средства (объекты недвижимости и транспортные средства, подлежащие ежегодному государственному техническому осмотру), в том числе по лизингу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в сроки, установленные договором аренды (лизинга). Если сроки договором не установлены, то не реже одного раза в 2 года, не ранее 1 октября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641900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Арендованные основные средства (объекты движимого имущества, кроме транспортных средств, подлежащих ежегодному государственному техническому осмотру), в том числе по лизингу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41900" w:rsidRPr="006E7FAD" w:rsidRDefault="006F5295" w:rsidP="00641900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в сроки, установленные договором аренды (лизинга). Если сроки договором не установлены, то ежегодно, не ранее 1 октября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jc w:val="left"/>
              <w:rPr>
                <w:sz w:val="20"/>
                <w:szCs w:val="20"/>
              </w:rPr>
            </w:pPr>
            <w:r w:rsidRPr="008017E8">
              <w:rPr>
                <w:sz w:val="20"/>
                <w:szCs w:val="20"/>
              </w:rPr>
              <w:t>Оценочные обязательства; Оценочные резервы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jc w:val="left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  <w:r>
              <w:rPr>
                <w:rStyle w:val="ae"/>
              </w:rPr>
              <w:footnoteReference w:id="1"/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2108" w:type="pc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lastRenderedPageBreak/>
              <w:t>Отложенные налоговые активы и отложенные налоговые обязательства</w:t>
            </w:r>
          </w:p>
        </w:tc>
        <w:tc>
          <w:tcPr>
            <w:tcW w:w="2108" w:type="pct"/>
            <w:tcBorders>
              <w:left w:val="single" w:sz="12" w:space="0" w:color="auto"/>
              <w:bottom w:val="single" w:sz="4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НДС по приобретенным ценностям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12" w:space="0" w:color="auto"/>
              <w:bottom w:val="nil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  <w:tr w:rsidR="006F5295" w:rsidRPr="006E7FAD" w:rsidTr="00D94E63">
        <w:tc>
          <w:tcPr>
            <w:tcW w:w="2892" w:type="pct"/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Обеспечения обязательств (выданных и полученных)</w:t>
            </w:r>
          </w:p>
        </w:tc>
        <w:tc>
          <w:tcPr>
            <w:tcW w:w="2108" w:type="pct"/>
            <w:tcBorders>
              <w:top w:val="nil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  <w:tr w:rsidR="006F5295" w:rsidRPr="006E7FAD" w:rsidTr="00D94E63">
        <w:tc>
          <w:tcPr>
            <w:tcW w:w="2892" w:type="pct"/>
            <w:tcBorders>
              <w:bottom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</w:pPr>
            <w:r w:rsidRPr="006E7FAD">
              <w:rPr>
                <w:sz w:val="20"/>
                <w:szCs w:val="20"/>
              </w:rPr>
              <w:t>Недостачи и потери от порчи ценностей</w:t>
            </w:r>
          </w:p>
        </w:tc>
        <w:tc>
          <w:tcPr>
            <w:tcW w:w="2108" w:type="pct"/>
            <w:tcBorders>
              <w:bottom w:val="single" w:sz="12" w:space="0" w:color="auto"/>
            </w:tcBorders>
          </w:tcPr>
          <w:p w:rsidR="006F5295" w:rsidRPr="006E7FAD" w:rsidRDefault="006F5295" w:rsidP="00D94E63">
            <w:pPr>
              <w:pStyle w:val="a3"/>
              <w:ind w:right="21"/>
              <w:rPr>
                <w:sz w:val="20"/>
                <w:szCs w:val="20"/>
              </w:rPr>
            </w:pPr>
            <w:r w:rsidRPr="006E7FAD">
              <w:rPr>
                <w:sz w:val="20"/>
                <w:szCs w:val="20"/>
              </w:rPr>
              <w:t>ежегодно, не ранее 1 ноября отчетного года</w:t>
            </w:r>
          </w:p>
        </w:tc>
      </w:tr>
    </w:tbl>
    <w:p w:rsidR="006F5295" w:rsidRDefault="006F5295" w:rsidP="006F5295">
      <w:pPr>
        <w:pStyle w:val="a3"/>
        <w:numPr>
          <w:ilvl w:val="12"/>
          <w:numId w:val="0"/>
        </w:numPr>
        <w:ind w:right="23" w:firstLine="720"/>
      </w:pPr>
    </w:p>
    <w:p w:rsidR="006F5295" w:rsidRPr="006E7FAD" w:rsidRDefault="006F5295" w:rsidP="006F5295">
      <w:pPr>
        <w:pStyle w:val="a3"/>
        <w:numPr>
          <w:ilvl w:val="12"/>
          <w:numId w:val="0"/>
        </w:numPr>
        <w:ind w:right="23" w:firstLine="720"/>
      </w:pPr>
    </w:p>
    <w:p w:rsidR="001A3812" w:rsidRDefault="001A3812" w:rsidP="001A3812">
      <w:pPr>
        <w:pStyle w:val="a3"/>
        <w:numPr>
          <w:ilvl w:val="2"/>
          <w:numId w:val="72"/>
        </w:numPr>
        <w:tabs>
          <w:tab w:val="clear" w:pos="720"/>
        </w:tabs>
        <w:ind w:left="0" w:right="23" w:firstLine="0"/>
      </w:pPr>
      <w:r>
        <w:t>Помимо плановых инвентаризаций, в оговоренных законодательством случаях проводится внеплановая инвентаризация.</w:t>
      </w:r>
    </w:p>
    <w:p w:rsidR="001A3812" w:rsidRDefault="001A3812" w:rsidP="001A3812">
      <w:pPr>
        <w:pStyle w:val="a3"/>
        <w:tabs>
          <w:tab w:val="left" w:pos="720"/>
        </w:tabs>
        <w:ind w:right="23"/>
      </w:pPr>
    </w:p>
    <w:p w:rsidR="001A3812" w:rsidRDefault="001A3812" w:rsidP="001A3812">
      <w:pPr>
        <w:pStyle w:val="a3"/>
        <w:tabs>
          <w:tab w:val="left" w:pos="720"/>
        </w:tabs>
        <w:ind w:right="23"/>
      </w:pPr>
      <w:r>
        <w:t>3.4.5. Для проведения инвентаризации в Обществе создаются инвентаризационные комиссии. Сроки проведения инвентаризаций и состав инвентаризационных комиссий утверждаются руководителем Общества.</w:t>
      </w:r>
    </w:p>
    <w:p w:rsidR="001A3812" w:rsidRDefault="001A3812" w:rsidP="001A3812">
      <w:pPr>
        <w:pStyle w:val="a3"/>
        <w:numPr>
          <w:ilvl w:val="12"/>
          <w:numId w:val="0"/>
        </w:numPr>
        <w:ind w:right="23" w:firstLine="720"/>
      </w:pPr>
    </w:p>
    <w:p w:rsidR="001A3812" w:rsidRPr="006E7FAD" w:rsidRDefault="001A3812" w:rsidP="001A3812">
      <w:pPr>
        <w:pStyle w:val="a3"/>
        <w:numPr>
          <w:ilvl w:val="12"/>
          <w:numId w:val="0"/>
        </w:numPr>
        <w:ind w:right="23" w:firstLine="720"/>
      </w:pPr>
    </w:p>
    <w:p w:rsidR="001A3812" w:rsidRPr="006E7FAD" w:rsidRDefault="001A3812" w:rsidP="001A3812">
      <w:pPr>
        <w:ind w:right="23"/>
        <w:jc w:val="both"/>
      </w:pPr>
      <w:r w:rsidRPr="006E7FAD">
        <w:t>3.4.</w:t>
      </w:r>
      <w:r>
        <w:t>6</w:t>
      </w:r>
      <w:r w:rsidRPr="006E7FAD">
        <w:t>.</w:t>
      </w:r>
      <w:r w:rsidRPr="006E7FAD">
        <w:tab/>
        <w:t>В течение отчетного года осуществляется сверка расчетов:</w:t>
      </w:r>
    </w:p>
    <w:p w:rsidR="006F5295" w:rsidRPr="006E7FAD" w:rsidRDefault="006F5295" w:rsidP="006F5295"/>
    <w:p w:rsidR="006F5295" w:rsidRPr="001A3812" w:rsidRDefault="001A3812" w:rsidP="006F5295">
      <w:pPr>
        <w:pStyle w:val="af3"/>
        <w:ind w:right="23"/>
        <w:jc w:val="right"/>
        <w:rPr>
          <w:rFonts w:ascii="Arial" w:hAnsi="Arial" w:cs="Arial"/>
          <w:b w:val="0"/>
          <w:color w:val="auto"/>
        </w:rPr>
      </w:pPr>
      <w:r w:rsidRPr="001A3812">
        <w:rPr>
          <w:rFonts w:ascii="Arial" w:hAnsi="Arial" w:cs="Arial"/>
          <w:b w:val="0"/>
          <w:color w:val="auto"/>
        </w:rPr>
        <w:t>Таблица 3</w:t>
      </w:r>
    </w:p>
    <w:p w:rsidR="006F5295" w:rsidRPr="006E7FAD" w:rsidRDefault="006F5295" w:rsidP="006F5295">
      <w:pPr>
        <w:pStyle w:val="af3"/>
        <w:spacing w:after="60"/>
        <w:ind w:right="21"/>
        <w:jc w:val="right"/>
        <w:rPr>
          <w:rFonts w:ascii="Arial" w:hAnsi="Arial" w:cs="Arial"/>
          <w:color w:val="auto"/>
        </w:rPr>
      </w:pPr>
      <w:r w:rsidRPr="006E7FAD">
        <w:rPr>
          <w:rFonts w:ascii="Arial" w:hAnsi="Arial" w:cs="Arial"/>
          <w:color w:val="auto"/>
        </w:rPr>
        <w:t>Сроки проведения сверок расчетов в течение отчетного года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5"/>
        <w:gridCol w:w="5839"/>
      </w:tblGrid>
      <w:tr w:rsidR="006F5295" w:rsidRPr="006E7FAD" w:rsidTr="00D94E63">
        <w:tc>
          <w:tcPr>
            <w:tcW w:w="203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F5295" w:rsidRPr="006E7FAD" w:rsidRDefault="006F5295" w:rsidP="00D94E63">
            <w:pPr>
              <w:pStyle w:val="a3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7FAD">
              <w:rPr>
                <w:rFonts w:ascii="Arial" w:hAnsi="Arial" w:cs="Arial"/>
                <w:b/>
                <w:caps/>
                <w:sz w:val="16"/>
                <w:szCs w:val="16"/>
              </w:rPr>
              <w:t>Виды расчетов, подлежащие сверке</w:t>
            </w:r>
          </w:p>
        </w:tc>
        <w:tc>
          <w:tcPr>
            <w:tcW w:w="29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F5295" w:rsidRPr="006E7FAD" w:rsidRDefault="006F5295" w:rsidP="00D94E63">
            <w:pPr>
              <w:pStyle w:val="a3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7FAD">
              <w:rPr>
                <w:rFonts w:ascii="Arial" w:hAnsi="Arial" w:cs="Arial"/>
                <w:b/>
                <w:caps/>
                <w:sz w:val="16"/>
                <w:szCs w:val="16"/>
              </w:rPr>
              <w:t>Периодичность и сроки проведения сверки расчетов</w:t>
            </w:r>
          </w:p>
        </w:tc>
      </w:tr>
      <w:tr w:rsidR="006F5295" w:rsidRPr="006E7FAD" w:rsidTr="00D94E63">
        <w:trPr>
          <w:tblHeader/>
        </w:trPr>
        <w:tc>
          <w:tcPr>
            <w:tcW w:w="203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F5295" w:rsidRPr="006E7FAD" w:rsidRDefault="006F5295" w:rsidP="00D94E63">
            <w:pPr>
              <w:pStyle w:val="a3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7FAD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9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6F5295" w:rsidRPr="006E7FAD" w:rsidRDefault="006F5295" w:rsidP="00D94E63">
            <w:pPr>
              <w:pStyle w:val="a3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7FAD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</w:tr>
      <w:tr w:rsidR="00956151" w:rsidRPr="006E7FAD" w:rsidTr="00D94E63">
        <w:tc>
          <w:tcPr>
            <w:tcW w:w="2037" w:type="pct"/>
            <w:tcBorders>
              <w:top w:val="single" w:sz="12" w:space="0" w:color="auto"/>
            </w:tcBorders>
          </w:tcPr>
          <w:p w:rsidR="00956151" w:rsidRPr="00C92147" w:rsidRDefault="00956151" w:rsidP="00956151">
            <w:pPr>
              <w:pStyle w:val="a3"/>
              <w:ind w:right="21"/>
              <w:rPr>
                <w:sz w:val="20"/>
                <w:szCs w:val="20"/>
              </w:rPr>
            </w:pPr>
            <w:r w:rsidRPr="00C92147">
              <w:rPr>
                <w:sz w:val="20"/>
                <w:szCs w:val="20"/>
              </w:rPr>
              <w:t xml:space="preserve">Расчеты с бюджетом </w:t>
            </w:r>
            <w:r>
              <w:rPr>
                <w:sz w:val="20"/>
                <w:szCs w:val="20"/>
              </w:rPr>
              <w:t>по налогам</w:t>
            </w:r>
          </w:p>
        </w:tc>
        <w:tc>
          <w:tcPr>
            <w:tcW w:w="2963" w:type="pct"/>
            <w:tcBorders>
              <w:top w:val="single" w:sz="12" w:space="0" w:color="auto"/>
            </w:tcBorders>
          </w:tcPr>
          <w:p w:rsidR="00956151" w:rsidRPr="00C92147" w:rsidRDefault="00956151" w:rsidP="00956151">
            <w:pPr>
              <w:pStyle w:val="a3"/>
              <w:ind w:right="21"/>
              <w:rPr>
                <w:sz w:val="20"/>
                <w:szCs w:val="20"/>
              </w:rPr>
            </w:pPr>
            <w:r w:rsidRPr="00C92147">
              <w:rPr>
                <w:sz w:val="20"/>
                <w:szCs w:val="20"/>
              </w:rPr>
              <w:t xml:space="preserve">не реже 1 раза в полугодие, а также в иных случаях, установленных законодательством о налогах и сборах </w:t>
            </w:r>
          </w:p>
        </w:tc>
      </w:tr>
      <w:tr w:rsidR="00956151" w:rsidRPr="006E7FAD" w:rsidTr="00956151">
        <w:tc>
          <w:tcPr>
            <w:tcW w:w="2037" w:type="pct"/>
          </w:tcPr>
          <w:p w:rsidR="00956151" w:rsidRPr="00C92147" w:rsidRDefault="00956151" w:rsidP="00956151">
            <w:pPr>
              <w:pStyle w:val="a3"/>
              <w:ind w:right="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с внебюджетными фондами</w:t>
            </w:r>
          </w:p>
        </w:tc>
        <w:tc>
          <w:tcPr>
            <w:tcW w:w="2963" w:type="pct"/>
          </w:tcPr>
          <w:p w:rsidR="00956151" w:rsidRPr="00C92147" w:rsidRDefault="00956151" w:rsidP="00956151">
            <w:pPr>
              <w:pStyle w:val="a3"/>
              <w:ind w:right="21"/>
              <w:rPr>
                <w:sz w:val="20"/>
                <w:szCs w:val="20"/>
              </w:rPr>
            </w:pPr>
            <w:r w:rsidRPr="00C92147">
              <w:rPr>
                <w:sz w:val="20"/>
                <w:szCs w:val="20"/>
              </w:rPr>
              <w:t>не реже 1 раза в полугодие, а также в иных случаях, установленных законодательством о налогах и сборах и внебюджетных фондах РФ.</w:t>
            </w:r>
          </w:p>
        </w:tc>
      </w:tr>
      <w:tr w:rsidR="00956151" w:rsidRPr="006E7FAD" w:rsidTr="00D94E63">
        <w:tc>
          <w:tcPr>
            <w:tcW w:w="2037" w:type="pct"/>
            <w:tcBorders>
              <w:bottom w:val="single" w:sz="12" w:space="0" w:color="auto"/>
            </w:tcBorders>
          </w:tcPr>
          <w:p w:rsidR="00956151" w:rsidRDefault="00956151" w:rsidP="00956151">
            <w:pPr>
              <w:pStyle w:val="a3"/>
              <w:ind w:right="21"/>
              <w:rPr>
                <w:sz w:val="20"/>
                <w:szCs w:val="20"/>
              </w:rPr>
            </w:pPr>
            <w:r w:rsidRPr="00C92147">
              <w:rPr>
                <w:sz w:val="20"/>
                <w:szCs w:val="20"/>
              </w:rPr>
              <w:t xml:space="preserve">Расчеты с </w:t>
            </w:r>
            <w:r>
              <w:rPr>
                <w:sz w:val="20"/>
                <w:szCs w:val="20"/>
              </w:rPr>
              <w:t>ОАО «НК «Роснефть и предприятиями Группы</w:t>
            </w:r>
          </w:p>
        </w:tc>
        <w:tc>
          <w:tcPr>
            <w:tcW w:w="2963" w:type="pct"/>
            <w:tcBorders>
              <w:bottom w:val="single" w:sz="12" w:space="0" w:color="auto"/>
            </w:tcBorders>
          </w:tcPr>
          <w:p w:rsidR="00956151" w:rsidRPr="00C92147" w:rsidRDefault="00956151" w:rsidP="00956151">
            <w:pPr>
              <w:pStyle w:val="a3"/>
              <w:ind w:right="21"/>
              <w:jc w:val="left"/>
              <w:rPr>
                <w:sz w:val="20"/>
                <w:szCs w:val="20"/>
              </w:rPr>
            </w:pPr>
            <w:r w:rsidRPr="00C92147">
              <w:rPr>
                <w:sz w:val="20"/>
                <w:szCs w:val="20"/>
              </w:rPr>
              <w:t>ежемесячно, по состоянию на последнее число отчетного месяца</w:t>
            </w:r>
          </w:p>
        </w:tc>
      </w:tr>
    </w:tbl>
    <w:p w:rsidR="006F5295" w:rsidRPr="006E7FAD" w:rsidRDefault="006F5295" w:rsidP="006F5295">
      <w:pPr>
        <w:ind w:right="21"/>
        <w:jc w:val="both"/>
      </w:pPr>
    </w:p>
    <w:p w:rsidR="001A3812" w:rsidRDefault="001A3812" w:rsidP="001A3812">
      <w:pPr>
        <w:ind w:right="21"/>
        <w:jc w:val="both"/>
      </w:pPr>
      <w:r>
        <w:t>3.4.7. Результаты инвентаризации оформляются протоколами инвентаризационных комиссий Общества. По результатам инвентаризации издается распорядительный документ Общества, который представляется в Организацию по ведению бухгалтерского учета для отражения результатов инвентаризации в бухгалтерском учете Общества.</w:t>
      </w:r>
    </w:p>
    <w:p w:rsidR="001A3812" w:rsidRDefault="001A3812" w:rsidP="001A3812">
      <w:pPr>
        <w:ind w:right="21"/>
        <w:jc w:val="both"/>
      </w:pPr>
    </w:p>
    <w:p w:rsidR="001A3812" w:rsidRDefault="001A3812" w:rsidP="001A3812">
      <w:pPr>
        <w:ind w:right="21"/>
        <w:jc w:val="both"/>
      </w:pPr>
      <w:r>
        <w:t>В учете и отчетности результаты инвентаризации подлежат отражению в том отчетном периоде, к которому относится дата, по состоянию на которую проводилась инвентаризация. Под отчетным периодом понимается календарный год.</w:t>
      </w:r>
    </w:p>
    <w:p w:rsidR="001A3812" w:rsidRDefault="001A3812" w:rsidP="001A3812">
      <w:pPr>
        <w:ind w:right="21"/>
        <w:jc w:val="both"/>
      </w:pPr>
    </w:p>
    <w:p w:rsidR="001A3812" w:rsidRDefault="001A3812" w:rsidP="001A3812">
      <w:pPr>
        <w:ind w:right="21"/>
        <w:jc w:val="both"/>
      </w:pPr>
      <w:r>
        <w:t>Выявленные при инвентаризации расхождения фактического наличия имущества с данными бухгалтерского учета регулируются в соответствии с Положением по ведению бухгалтерского учета и бухгалтерской отчетности, утвержденным Приказом Минфина РФ от 29.07.1998г. № 34н и Методическими указаниями по инвентаризации имущества и финансовых обязательств, утвержденными Приказом Минфина РФ от 13.06.1995г. № 49.</w:t>
      </w:r>
    </w:p>
    <w:p w:rsidR="001A3812" w:rsidRDefault="001A3812" w:rsidP="001A3812">
      <w:pPr>
        <w:ind w:right="21"/>
        <w:jc w:val="both"/>
      </w:pPr>
    </w:p>
    <w:p w:rsidR="001A3812" w:rsidRPr="006E7FAD" w:rsidRDefault="001A3812" w:rsidP="001A3812">
      <w:pPr>
        <w:ind w:right="21"/>
        <w:jc w:val="both"/>
      </w:pPr>
      <w:r w:rsidRPr="006E7FAD">
        <w:t>3.4.</w:t>
      </w:r>
      <w:r>
        <w:t>8</w:t>
      </w:r>
      <w:r w:rsidRPr="006E7FAD">
        <w:t>.</w:t>
      </w:r>
      <w:r w:rsidRPr="006E7FAD">
        <w:tab/>
        <w:t xml:space="preserve">Инвентаризация активов, переданных организацией во временное владение, пользование, по состоянию на дату проведения годовой инвентаризации, в рамках заключенных хозяйственных договоров (аренда, лизинг, хранение и т.д.)  может проводиться путем проведения документальной проверки. </w:t>
      </w:r>
    </w:p>
    <w:p w:rsidR="001A3812" w:rsidRPr="006E7FAD" w:rsidRDefault="001A3812" w:rsidP="001A3812">
      <w:pPr>
        <w:ind w:right="21"/>
        <w:jc w:val="both"/>
      </w:pPr>
    </w:p>
    <w:p w:rsidR="001A3812" w:rsidRPr="006E7FAD" w:rsidRDefault="001A3812" w:rsidP="001A3812">
      <w:pPr>
        <w:ind w:right="21"/>
        <w:jc w:val="both"/>
      </w:pPr>
      <w:r w:rsidRPr="006E7FAD">
        <w:lastRenderedPageBreak/>
        <w:t>Проверка заключается в проведении сверки инвентаризационной описи, сформированной по данным бухгалтерского учета с документами, подтверждающими факт передачи имущества (договоры, акты приема- передачи имущества и т.д.) и актом сверки основных средств, переданных в аренду (безвозмездное пользование, на хранение, техническое обслуживание и содержание).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pStyle w:val="2"/>
        <w:keepNext w:val="0"/>
        <w:tabs>
          <w:tab w:val="left" w:pos="540"/>
        </w:tabs>
        <w:spacing w:before="0" w:after="0"/>
        <w:ind w:right="21"/>
        <w:jc w:val="both"/>
        <w:rPr>
          <w:i w:val="0"/>
          <w:caps/>
          <w:sz w:val="24"/>
        </w:rPr>
      </w:pPr>
      <w:bookmarkStart w:id="416" w:name="_Toc493323286"/>
      <w:bookmarkStart w:id="417" w:name="_Toc493323466"/>
      <w:bookmarkStart w:id="418" w:name="_Toc493323929"/>
      <w:bookmarkStart w:id="419" w:name="_Toc493325615"/>
      <w:bookmarkStart w:id="420" w:name="_Toc493325769"/>
      <w:bookmarkStart w:id="421" w:name="_Toc493325842"/>
      <w:bookmarkStart w:id="422" w:name="_Toc493325904"/>
      <w:bookmarkStart w:id="423" w:name="_Toc493326004"/>
      <w:bookmarkStart w:id="424" w:name="_Toc493326267"/>
      <w:bookmarkStart w:id="425" w:name="_Toc127085199"/>
      <w:bookmarkStart w:id="426" w:name="_Toc154214982"/>
      <w:bookmarkStart w:id="427" w:name="_Toc242843454"/>
      <w:bookmarkStart w:id="428" w:name="_Toc278552822"/>
      <w:bookmarkStart w:id="429" w:name="_Toc378341412"/>
      <w:r w:rsidRPr="006E7FAD">
        <w:rPr>
          <w:i w:val="0"/>
          <w:caps/>
          <w:sz w:val="24"/>
        </w:rPr>
        <w:t>3.5</w:t>
      </w:r>
      <w:r w:rsidRPr="006E7FAD">
        <w:rPr>
          <w:i w:val="0"/>
          <w:caps/>
          <w:sz w:val="24"/>
        </w:rPr>
        <w:tab/>
        <w:t>Порядок и сроки составления отчетности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6F5295" w:rsidRPr="006E7FAD" w:rsidRDefault="006F5295" w:rsidP="006F5295">
      <w:pPr>
        <w:ind w:right="21" w:firstLine="720"/>
        <w:jc w:val="both"/>
      </w:pPr>
    </w:p>
    <w:p w:rsidR="00956151" w:rsidRPr="00BB432F" w:rsidRDefault="006F5295" w:rsidP="00956151">
      <w:pPr>
        <w:ind w:right="21"/>
        <w:jc w:val="both"/>
      </w:pPr>
      <w:r w:rsidRPr="002C2ADE">
        <w:t>3.5.1.</w:t>
      </w:r>
      <w:r w:rsidRPr="002C2ADE">
        <w:tab/>
        <w:t xml:space="preserve">Общество составляет </w:t>
      </w:r>
      <w:r>
        <w:t xml:space="preserve">и представляет в </w:t>
      </w:r>
      <w:r w:rsidR="00956151">
        <w:t xml:space="preserve">СГБ  </w:t>
      </w:r>
      <w:r w:rsidR="00956151" w:rsidRPr="002C2ADE">
        <w:t>промежуточную и годовую бухгалтерскую (финансовую) отчетность по типовым формам, прилагаемым в  приложени</w:t>
      </w:r>
      <w:r w:rsidR="00956151">
        <w:t>и № 4</w:t>
      </w:r>
      <w:r w:rsidR="00956151" w:rsidRPr="002C2ADE">
        <w:t xml:space="preserve"> к настоящей Учетной политике.</w:t>
      </w:r>
      <w:r w:rsidR="00956151" w:rsidRPr="00BB432F">
        <w:t xml:space="preserve"> </w:t>
      </w:r>
    </w:p>
    <w:p w:rsidR="006F5295" w:rsidRPr="00BB432F" w:rsidRDefault="006F5295" w:rsidP="006F5295">
      <w:pPr>
        <w:ind w:right="21"/>
        <w:jc w:val="both"/>
      </w:pP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ind w:right="21"/>
        <w:jc w:val="both"/>
      </w:pPr>
      <w:r>
        <w:t>Промежуточная бухгалтерская (финансовая) отчетность состоит из Бухгалтерского баланса и Отчета о финансовых результатах. Отчетным периодом для промежуточной бухгалтерской (финансовой) отчетности являются первый квартал, полугодие, девять месяцев</w:t>
      </w:r>
      <w:r w:rsidRPr="006E7FAD">
        <w:t xml:space="preserve">. 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2728FC">
      <w:pPr>
        <w:numPr>
          <w:ilvl w:val="2"/>
          <w:numId w:val="33"/>
        </w:numPr>
        <w:ind w:left="0" w:right="21" w:firstLine="0"/>
        <w:jc w:val="both"/>
        <w:rPr>
          <w:szCs w:val="20"/>
        </w:rPr>
      </w:pPr>
      <w:r>
        <w:rPr>
          <w:szCs w:val="20"/>
        </w:rPr>
        <w:t xml:space="preserve">Для целей формирования сводной (консолидированной) отчетности Общество предоставляет в СГБ  отчетность </w:t>
      </w:r>
      <w:r w:rsidRPr="006E7FAD">
        <w:rPr>
          <w:szCs w:val="20"/>
        </w:rPr>
        <w:t>в порядке и сроки, утвержденные:</w:t>
      </w:r>
    </w:p>
    <w:p w:rsidR="006F5295" w:rsidRPr="006E7FAD" w:rsidRDefault="006F5295" w:rsidP="002728FC">
      <w:pPr>
        <w:numPr>
          <w:ilvl w:val="0"/>
          <w:numId w:val="32"/>
        </w:numPr>
        <w:tabs>
          <w:tab w:val="clear" w:pos="1550"/>
          <w:tab w:val="num" w:pos="1080"/>
        </w:tabs>
        <w:spacing w:before="120"/>
        <w:ind w:left="1080" w:right="23" w:hanging="360"/>
        <w:jc w:val="both"/>
      </w:pPr>
      <w:r w:rsidRPr="006E7FAD">
        <w:rPr>
          <w:szCs w:val="20"/>
        </w:rPr>
        <w:t>Стандартом Компании  «Подготовка сводной (консолидированной) отчетности» № П3-07 С-0</w:t>
      </w:r>
      <w:r>
        <w:rPr>
          <w:szCs w:val="20"/>
        </w:rPr>
        <w:t>0</w:t>
      </w:r>
      <w:r w:rsidRPr="006E7FAD">
        <w:rPr>
          <w:szCs w:val="20"/>
        </w:rPr>
        <w:t>59;</w:t>
      </w:r>
    </w:p>
    <w:p w:rsidR="006F5295" w:rsidRPr="00956151" w:rsidRDefault="006F5295" w:rsidP="006F5295">
      <w:pPr>
        <w:numPr>
          <w:ilvl w:val="0"/>
          <w:numId w:val="32"/>
        </w:numPr>
        <w:tabs>
          <w:tab w:val="clear" w:pos="1550"/>
          <w:tab w:val="num" w:pos="1080"/>
        </w:tabs>
        <w:spacing w:before="120"/>
        <w:ind w:left="1080" w:right="21" w:hanging="360"/>
        <w:jc w:val="both"/>
      </w:pPr>
      <w:r w:rsidRPr="00956151">
        <w:rPr>
          <w:szCs w:val="20"/>
        </w:rPr>
        <w:t xml:space="preserve">Стандартом Компании </w:t>
      </w:r>
      <w:r w:rsidR="00956151" w:rsidRPr="006E7FAD">
        <w:rPr>
          <w:szCs w:val="20"/>
        </w:rPr>
        <w:t xml:space="preserve">«Порядок </w:t>
      </w:r>
      <w:r w:rsidR="00956151">
        <w:rPr>
          <w:szCs w:val="20"/>
        </w:rPr>
        <w:t>с</w:t>
      </w:r>
      <w:r w:rsidR="00956151" w:rsidRPr="006E7FAD">
        <w:rPr>
          <w:szCs w:val="20"/>
        </w:rPr>
        <w:t xml:space="preserve">верки и урегулирования внутригрупповых расчетов между </w:t>
      </w:r>
      <w:r w:rsidR="00956151">
        <w:rPr>
          <w:szCs w:val="20"/>
        </w:rPr>
        <w:t>дочерними обществами</w:t>
      </w:r>
      <w:r w:rsidR="00956151" w:rsidRPr="006E7FAD">
        <w:rPr>
          <w:szCs w:val="20"/>
        </w:rPr>
        <w:t xml:space="preserve"> ОАО «НК «Роснефть» в целях подготовки сводной (консолидированной) отчетности ОАО «НК «Роснефть» </w:t>
      </w:r>
      <w:r w:rsidR="00956151">
        <w:rPr>
          <w:szCs w:val="20"/>
        </w:rPr>
        <w:t xml:space="preserve">      </w:t>
      </w:r>
      <w:r w:rsidR="00956151" w:rsidRPr="006E7FAD">
        <w:rPr>
          <w:szCs w:val="20"/>
        </w:rPr>
        <w:t>№ П3-07 С-0</w:t>
      </w:r>
      <w:r w:rsidR="00956151">
        <w:rPr>
          <w:szCs w:val="20"/>
        </w:rPr>
        <w:t>001</w:t>
      </w:r>
      <w:r w:rsidR="00956151" w:rsidRPr="006E7FAD">
        <w:rPr>
          <w:szCs w:val="20"/>
        </w:rPr>
        <w:t>.</w:t>
      </w:r>
    </w:p>
    <w:p w:rsidR="00956151" w:rsidRPr="006E7FAD" w:rsidRDefault="00956151" w:rsidP="00956151">
      <w:pPr>
        <w:spacing w:before="120"/>
        <w:ind w:left="1080" w:right="21"/>
        <w:jc w:val="both"/>
      </w:pPr>
    </w:p>
    <w:p w:rsidR="00956151" w:rsidRPr="006E7FAD" w:rsidRDefault="006F5295" w:rsidP="00956151">
      <w:pPr>
        <w:ind w:right="21"/>
        <w:jc w:val="both"/>
      </w:pPr>
      <w:r w:rsidRPr="006E7FAD">
        <w:t xml:space="preserve">Изменения в порядке и сроках предоставления отчетности доводятся </w:t>
      </w:r>
      <w:r w:rsidR="00956151" w:rsidRPr="006E7FAD">
        <w:t>до Обществ</w:t>
      </w:r>
      <w:r w:rsidR="00956151">
        <w:t xml:space="preserve">а </w:t>
      </w:r>
      <w:r w:rsidR="00956151" w:rsidRPr="006E7FAD">
        <w:t>письмами</w:t>
      </w:r>
      <w:r w:rsidR="00956151">
        <w:t xml:space="preserve"> ОАО «НК «Роснефть»</w:t>
      </w:r>
      <w:r w:rsidR="00956151" w:rsidRPr="006E7FAD">
        <w:t>.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pStyle w:val="2"/>
        <w:keepNext w:val="0"/>
        <w:tabs>
          <w:tab w:val="left" w:pos="360"/>
          <w:tab w:val="left" w:pos="540"/>
        </w:tabs>
        <w:spacing w:before="0" w:after="0"/>
        <w:ind w:right="21"/>
        <w:jc w:val="both"/>
        <w:rPr>
          <w:i w:val="0"/>
          <w:caps/>
          <w:sz w:val="24"/>
        </w:rPr>
      </w:pPr>
      <w:bookmarkStart w:id="430" w:name="_Toc127085200"/>
      <w:bookmarkStart w:id="431" w:name="_Toc154214983"/>
      <w:bookmarkStart w:id="432" w:name="_Toc242843455"/>
      <w:bookmarkStart w:id="433" w:name="_Toc278552823"/>
      <w:bookmarkStart w:id="434" w:name="_Toc378341413"/>
      <w:r w:rsidRPr="006E7FAD">
        <w:rPr>
          <w:i w:val="0"/>
          <w:caps/>
          <w:sz w:val="24"/>
        </w:rPr>
        <w:t>3.6</w:t>
      </w:r>
      <w:r w:rsidRPr="006E7FAD">
        <w:rPr>
          <w:i w:val="0"/>
          <w:caps/>
          <w:sz w:val="24"/>
        </w:rPr>
        <w:tab/>
      </w:r>
      <w:bookmarkEnd w:id="430"/>
      <w:bookmarkEnd w:id="431"/>
      <w:r w:rsidRPr="006E7FAD">
        <w:rPr>
          <w:i w:val="0"/>
          <w:caps/>
          <w:sz w:val="24"/>
        </w:rPr>
        <w:t>Локальные НОРМАТИВНЫЕ ДОКУМЕНТЫ В ОБЛАСТИ БУХГАЛТЕРСКОГО УЧЕТА</w:t>
      </w:r>
      <w:bookmarkEnd w:id="432"/>
      <w:bookmarkEnd w:id="433"/>
      <w:bookmarkEnd w:id="434"/>
    </w:p>
    <w:p w:rsidR="006F5295" w:rsidRPr="006E7FAD" w:rsidRDefault="006F5295" w:rsidP="006F5295">
      <w:pPr>
        <w:pStyle w:val="a3"/>
        <w:ind w:right="21"/>
      </w:pPr>
    </w:p>
    <w:p w:rsidR="006F5295" w:rsidRPr="006E7FAD" w:rsidRDefault="006F5295" w:rsidP="006F5295">
      <w:pPr>
        <w:pStyle w:val="a3"/>
        <w:ind w:right="21"/>
      </w:pPr>
      <w:r w:rsidRPr="006E7FAD">
        <w:t>3.6.1.</w:t>
      </w:r>
      <w:r w:rsidRPr="006E7FAD">
        <w:tab/>
        <w:t xml:space="preserve">Локальные нормативные документы в области бухгалтерского учета </w:t>
      </w:r>
      <w:r>
        <w:t>Общества</w:t>
      </w:r>
      <w:r w:rsidRPr="006E7FAD">
        <w:t xml:space="preserve"> утверждаются распорядительным документом </w:t>
      </w:r>
      <w:r>
        <w:t>Общества</w:t>
      </w:r>
      <w:r w:rsidRPr="006E7FAD">
        <w:t>.</w:t>
      </w:r>
    </w:p>
    <w:p w:rsidR="006F5295" w:rsidRPr="006E7FAD" w:rsidRDefault="006F5295" w:rsidP="006F5295">
      <w:pPr>
        <w:pStyle w:val="a3"/>
        <w:ind w:right="21"/>
      </w:pPr>
    </w:p>
    <w:p w:rsidR="00956151" w:rsidRPr="006E7FAD" w:rsidRDefault="006F5295" w:rsidP="00956151">
      <w:pPr>
        <w:pStyle w:val="a3"/>
        <w:ind w:right="21"/>
      </w:pPr>
      <w:r w:rsidRPr="006E7FAD">
        <w:t>3.6.2.</w:t>
      </w:r>
      <w:r w:rsidRPr="006E7FAD">
        <w:tab/>
      </w:r>
      <w:r>
        <w:t xml:space="preserve">Общество в обязательном порядке </w:t>
      </w:r>
      <w:r w:rsidRPr="006E7FAD">
        <w:t>согласовыва</w:t>
      </w:r>
      <w:r>
        <w:t>ет</w:t>
      </w:r>
      <w:r w:rsidRPr="006E7FAD">
        <w:t xml:space="preserve"> свои локальные нормативные документы в области бухгалтерского учета </w:t>
      </w:r>
      <w:r w:rsidR="00956151" w:rsidRPr="006E7FAD">
        <w:t>с</w:t>
      </w:r>
      <w:r w:rsidR="00956151">
        <w:t xml:space="preserve">о Службой главного бухгалтера </w:t>
      </w:r>
      <w:r w:rsidR="00956151" w:rsidRPr="006E7FAD">
        <w:t>в случае, если:</w:t>
      </w:r>
    </w:p>
    <w:p w:rsidR="006F5295" w:rsidRPr="006E7FAD" w:rsidRDefault="006F5295" w:rsidP="006F5295">
      <w:pPr>
        <w:numPr>
          <w:ilvl w:val="0"/>
          <w:numId w:val="2"/>
        </w:numPr>
        <w:tabs>
          <w:tab w:val="clear" w:pos="1440"/>
        </w:tabs>
        <w:autoSpaceDE w:val="0"/>
        <w:autoSpaceDN w:val="0"/>
        <w:adjustRightInd w:val="0"/>
        <w:spacing w:before="120"/>
        <w:ind w:left="1080" w:right="21"/>
        <w:jc w:val="both"/>
      </w:pPr>
      <w:r w:rsidRPr="006E7FAD">
        <w:t>в этих учетных</w:t>
      </w:r>
      <w:r>
        <w:t xml:space="preserve"> нормативных документах </w:t>
      </w:r>
      <w:r w:rsidRPr="006E7FAD">
        <w:t xml:space="preserve">допускаются отступления от локальных нормативных </w:t>
      </w:r>
      <w:r>
        <w:t xml:space="preserve">стандартов </w:t>
      </w:r>
      <w:r w:rsidRPr="006E7FAD">
        <w:t>в области бухгалтерского учета, утверждаемых в</w:t>
      </w:r>
      <w:r w:rsidRPr="006E7FAD">
        <w:br/>
      </w:r>
      <w:r>
        <w:t>Компании</w:t>
      </w:r>
      <w:r w:rsidRPr="006E7FAD">
        <w:t>;</w:t>
      </w:r>
    </w:p>
    <w:p w:rsidR="006F5295" w:rsidRPr="006E7FAD" w:rsidRDefault="006F5295" w:rsidP="006F5295">
      <w:pPr>
        <w:numPr>
          <w:ilvl w:val="0"/>
          <w:numId w:val="2"/>
        </w:numPr>
        <w:tabs>
          <w:tab w:val="clear" w:pos="1440"/>
        </w:tabs>
        <w:autoSpaceDE w:val="0"/>
        <w:autoSpaceDN w:val="0"/>
        <w:adjustRightInd w:val="0"/>
        <w:spacing w:before="120"/>
        <w:ind w:left="1080" w:right="21"/>
        <w:jc w:val="both"/>
      </w:pPr>
      <w:r w:rsidRPr="006E7FAD">
        <w:t xml:space="preserve">эти учетные </w:t>
      </w:r>
      <w:r>
        <w:t xml:space="preserve">нормативные документы </w:t>
      </w:r>
      <w:r w:rsidRPr="006E7FAD">
        <w:t xml:space="preserve">существенно расширяют (дополняют) положения локальных нормативных </w:t>
      </w:r>
      <w:r>
        <w:t xml:space="preserve">стандартов </w:t>
      </w:r>
      <w:r w:rsidRPr="006E7FAD">
        <w:t xml:space="preserve">в области бухгалтерского учета, утверждаемых в </w:t>
      </w:r>
      <w:r>
        <w:t>Компании.</w:t>
      </w:r>
    </w:p>
    <w:p w:rsidR="006F5295" w:rsidRPr="006E7FAD" w:rsidRDefault="006F5295" w:rsidP="006F5295">
      <w:pPr>
        <w:pStyle w:val="a3"/>
        <w:ind w:right="23"/>
      </w:pPr>
    </w:p>
    <w:p w:rsidR="006F5295" w:rsidRPr="006E7FAD" w:rsidRDefault="006F5295" w:rsidP="006F5295">
      <w:pPr>
        <w:pStyle w:val="10"/>
        <w:keepNext w:val="0"/>
        <w:shd w:val="clear" w:color="000000" w:fill="auto"/>
        <w:tabs>
          <w:tab w:val="left" w:pos="360"/>
        </w:tabs>
        <w:ind w:right="21"/>
        <w:jc w:val="both"/>
        <w:rPr>
          <w:rFonts w:ascii="Arial" w:hAnsi="Arial" w:cs="Arial"/>
          <w:caps/>
          <w:snapToGrid w:val="0"/>
        </w:rPr>
        <w:sectPr w:rsidR="006F5295" w:rsidRPr="006E7FAD" w:rsidSect="00D94E63">
          <w:headerReference w:type="even" r:id="rId22"/>
          <w:headerReference w:type="default" r:id="rId23"/>
          <w:headerReference w:type="first" r:id="rId24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bookmarkStart w:id="435" w:name="_Ref105829107"/>
      <w:bookmarkStart w:id="436" w:name="_Toc154214984"/>
      <w:bookmarkStart w:id="437" w:name="_Toc242843456"/>
      <w:bookmarkStart w:id="438" w:name="_Toc278552824"/>
    </w:p>
    <w:p w:rsidR="006F5295" w:rsidRPr="006E7FAD" w:rsidRDefault="006F5295" w:rsidP="006F5295">
      <w:pPr>
        <w:pStyle w:val="10"/>
        <w:keepNext w:val="0"/>
        <w:shd w:val="clear" w:color="000000" w:fill="auto"/>
        <w:tabs>
          <w:tab w:val="left" w:pos="360"/>
        </w:tabs>
        <w:ind w:right="21"/>
        <w:jc w:val="both"/>
        <w:rPr>
          <w:rFonts w:ascii="Arial" w:hAnsi="Arial" w:cs="Arial"/>
          <w:caps/>
          <w:snapToGrid w:val="0"/>
        </w:rPr>
      </w:pPr>
      <w:bookmarkStart w:id="439" w:name="_Toc378341414"/>
      <w:r w:rsidRPr="006E7FAD">
        <w:rPr>
          <w:rFonts w:ascii="Arial" w:hAnsi="Arial" w:cs="Arial"/>
          <w:caps/>
          <w:snapToGrid w:val="0"/>
        </w:rPr>
        <w:lastRenderedPageBreak/>
        <w:t>4</w:t>
      </w:r>
      <w:r w:rsidRPr="006E7FAD">
        <w:rPr>
          <w:rFonts w:ascii="Arial" w:hAnsi="Arial" w:cs="Arial"/>
          <w:caps/>
          <w:snapToGrid w:val="0"/>
        </w:rPr>
        <w:tab/>
        <w:t xml:space="preserve">МЕТОДОЛОГИЧЕСКИЕ АСПЕКТЫ </w:t>
      </w:r>
      <w:bookmarkEnd w:id="435"/>
      <w:bookmarkEnd w:id="436"/>
      <w:bookmarkEnd w:id="437"/>
      <w:r w:rsidRPr="006E7FAD">
        <w:rPr>
          <w:rFonts w:ascii="Arial" w:hAnsi="Arial" w:cs="Arial"/>
          <w:caps/>
          <w:snapToGrid w:val="0"/>
        </w:rPr>
        <w:t>ПО ОТДЕЛЬНЫМ УЧАСТКАМ УЧЕТА</w:t>
      </w:r>
      <w:bookmarkEnd w:id="438"/>
      <w:bookmarkEnd w:id="439"/>
    </w:p>
    <w:p w:rsidR="006F5295" w:rsidRPr="006E7FAD" w:rsidRDefault="006F5295" w:rsidP="006F5295">
      <w:pPr>
        <w:pStyle w:val="a3"/>
        <w:ind w:right="21"/>
      </w:pPr>
    </w:p>
    <w:p w:rsidR="006F5295" w:rsidRPr="006E7FAD" w:rsidRDefault="006F5295" w:rsidP="006F5295">
      <w:pPr>
        <w:pStyle w:val="a3"/>
        <w:ind w:right="21"/>
      </w:pPr>
    </w:p>
    <w:p w:rsidR="006F5295" w:rsidRPr="006E7FAD" w:rsidRDefault="006F5295" w:rsidP="006F5295">
      <w:pPr>
        <w:pStyle w:val="2"/>
        <w:keepNext w:val="0"/>
        <w:tabs>
          <w:tab w:val="left" w:pos="360"/>
          <w:tab w:val="left" w:pos="540"/>
        </w:tabs>
        <w:spacing w:before="0" w:after="0"/>
        <w:ind w:right="21"/>
        <w:jc w:val="both"/>
        <w:rPr>
          <w:i w:val="0"/>
          <w:caps/>
          <w:sz w:val="24"/>
        </w:rPr>
      </w:pPr>
      <w:bookmarkStart w:id="440" w:name="_Toc272315546"/>
      <w:bookmarkStart w:id="441" w:name="_Toc278552825"/>
      <w:bookmarkStart w:id="442" w:name="_Toc378341415"/>
      <w:r w:rsidRPr="006E7FAD">
        <w:rPr>
          <w:i w:val="0"/>
          <w:caps/>
          <w:sz w:val="24"/>
        </w:rPr>
        <w:t>4.1</w:t>
      </w:r>
      <w:r w:rsidRPr="006E7FAD">
        <w:rPr>
          <w:i w:val="0"/>
          <w:caps/>
          <w:sz w:val="24"/>
        </w:rPr>
        <w:tab/>
        <w:t>Оборудование к установке</w:t>
      </w:r>
      <w:bookmarkEnd w:id="440"/>
      <w:bookmarkEnd w:id="441"/>
      <w:bookmarkEnd w:id="442"/>
    </w:p>
    <w:p w:rsidR="006F5295" w:rsidRDefault="006F5295" w:rsidP="006F5295">
      <w:pPr>
        <w:pStyle w:val="a3"/>
        <w:tabs>
          <w:tab w:val="left" w:pos="720"/>
          <w:tab w:val="left" w:pos="900"/>
        </w:tabs>
        <w:ind w:right="21"/>
        <w:rPr>
          <w:color w:val="0000CC"/>
        </w:rPr>
      </w:pPr>
    </w:p>
    <w:p w:rsidR="006F5295" w:rsidRDefault="006F5295" w:rsidP="006F5295">
      <w:pPr>
        <w:pStyle w:val="a3"/>
        <w:tabs>
          <w:tab w:val="left" w:pos="720"/>
          <w:tab w:val="left" w:pos="900"/>
        </w:tabs>
        <w:ind w:right="21"/>
      </w:pPr>
      <w:r w:rsidRPr="006E7FAD">
        <w:t>4.1.1.</w:t>
      </w:r>
      <w:r w:rsidRPr="006E7FAD">
        <w:tab/>
        <w:t>Единицей учета оборудования к установке является:</w:t>
      </w:r>
    </w:p>
    <w:p w:rsidR="006F5295" w:rsidRDefault="006F5295" w:rsidP="006F5295">
      <w:pPr>
        <w:pStyle w:val="a3"/>
        <w:tabs>
          <w:tab w:val="left" w:pos="720"/>
          <w:tab w:val="left" w:pos="900"/>
        </w:tabs>
        <w:ind w:right="21"/>
        <w:rPr>
          <w:color w:val="0000CC"/>
        </w:rPr>
      </w:pPr>
    </w:p>
    <w:p w:rsidR="006F5295" w:rsidRDefault="006F5295" w:rsidP="006F5295">
      <w:pPr>
        <w:pStyle w:val="a3"/>
        <w:numPr>
          <w:ilvl w:val="0"/>
          <w:numId w:val="10"/>
        </w:numPr>
        <w:tabs>
          <w:tab w:val="clear" w:pos="720"/>
          <w:tab w:val="num" w:pos="1080"/>
        </w:tabs>
        <w:spacing w:before="120"/>
        <w:ind w:left="1080" w:right="21"/>
      </w:pPr>
      <w:r w:rsidRPr="006E7FAD">
        <w:t>оборудование одной номенклатуры, закупленное у одного поставщика по одной цене и по одной накладной (партия). Количество единиц оборудования в партии определяется количеством, указанным в накладной;</w:t>
      </w:r>
    </w:p>
    <w:p w:rsidR="006F5295" w:rsidRPr="006E7FAD" w:rsidRDefault="006F5295" w:rsidP="006F5295">
      <w:pPr>
        <w:tabs>
          <w:tab w:val="left" w:pos="900"/>
        </w:tabs>
        <w:ind w:right="21"/>
        <w:jc w:val="both"/>
      </w:pPr>
    </w:p>
    <w:p w:rsidR="006F5295" w:rsidRDefault="006F5295" w:rsidP="006F5295">
      <w:pPr>
        <w:tabs>
          <w:tab w:val="left" w:pos="720"/>
        </w:tabs>
        <w:ind w:right="21"/>
        <w:jc w:val="both"/>
      </w:pPr>
      <w:r w:rsidRPr="006E7FAD">
        <w:t>4.1.2.</w:t>
      </w:r>
      <w:r w:rsidRPr="006E7FAD">
        <w:tab/>
        <w:t>Оборудование к установке принима</w:t>
      </w:r>
      <w:r>
        <w:t>е</w:t>
      </w:r>
      <w:r w:rsidRPr="006E7FAD">
        <w:t>тся к учету по фактической себестоимости.</w:t>
      </w:r>
    </w:p>
    <w:p w:rsidR="006F5295" w:rsidRDefault="006F5295" w:rsidP="006F5295">
      <w:pPr>
        <w:tabs>
          <w:tab w:val="left" w:pos="720"/>
        </w:tabs>
        <w:ind w:right="21"/>
        <w:jc w:val="both"/>
      </w:pPr>
    </w:p>
    <w:p w:rsidR="006F5295" w:rsidRPr="00BB432F" w:rsidRDefault="006F5295" w:rsidP="006F5295">
      <w:pPr>
        <w:tabs>
          <w:tab w:val="left" w:pos="720"/>
        </w:tabs>
        <w:ind w:right="21"/>
        <w:jc w:val="both"/>
      </w:pPr>
      <w:r w:rsidRPr="00BB432F">
        <w:t>4.1.3. Отклонения в стоимости оборудования к установке (транспортно-заготовительные расходы) накапливаются на отдельном субсчете к счету 16 «Отклонение в стоимости материальных ценностей» и списываются в конце месяца в дебет счетов по всем направлениям движения оборудования к установке (кроме внутреннего перемещения), пропорционально стоимости оборудования переданного в монтаж.</w:t>
      </w:r>
    </w:p>
    <w:p w:rsidR="006F5295" w:rsidRPr="00BB432F" w:rsidRDefault="006F5295" w:rsidP="006F5295">
      <w:pPr>
        <w:tabs>
          <w:tab w:val="left" w:pos="720"/>
        </w:tabs>
        <w:ind w:right="21"/>
        <w:jc w:val="both"/>
        <w:rPr>
          <w:highlight w:val="yellow"/>
        </w:rPr>
      </w:pPr>
    </w:p>
    <w:p w:rsidR="006F5295" w:rsidRPr="00BB432F" w:rsidRDefault="006F5295" w:rsidP="006F5295">
      <w:pPr>
        <w:tabs>
          <w:tab w:val="left" w:pos="720"/>
        </w:tabs>
        <w:ind w:right="21"/>
        <w:jc w:val="both"/>
      </w:pPr>
      <w:r w:rsidRPr="00BB432F">
        <w:t>Дополнительные расходы, счета по которым поступили после передачи оборудования в монтаж, составляют отклонения в стоимости оборудования и учитываются на счете 16 с дальнейшим распределением на соответствующие объекты капитальных вложений.</w:t>
      </w:r>
    </w:p>
    <w:p w:rsidR="006F5295" w:rsidRPr="004469F6" w:rsidRDefault="006F5295" w:rsidP="006F5295">
      <w:pPr>
        <w:tabs>
          <w:tab w:val="left" w:pos="720"/>
        </w:tabs>
        <w:ind w:right="21"/>
        <w:jc w:val="both"/>
        <w:rPr>
          <w:highlight w:val="yellow"/>
        </w:rPr>
      </w:pPr>
    </w:p>
    <w:p w:rsidR="006F5295" w:rsidRPr="00BB432F" w:rsidRDefault="006F5295" w:rsidP="006F5295">
      <w:pPr>
        <w:tabs>
          <w:tab w:val="left" w:pos="720"/>
        </w:tabs>
        <w:ind w:right="21"/>
        <w:jc w:val="both"/>
      </w:pPr>
      <w:r w:rsidRPr="00BB432F">
        <w:t>Прямые расходы, счета по которым поступили после передачи оборудования в монтаж, включаются в стоимость соответствующего объекта капитальных вложений без предварительного учета на счете отклонений в стоимости материальных ценностей.</w:t>
      </w:r>
    </w:p>
    <w:p w:rsidR="006F5295" w:rsidRPr="00FC2E69" w:rsidRDefault="006F5295" w:rsidP="006F5295">
      <w:pPr>
        <w:tabs>
          <w:tab w:val="left" w:pos="720"/>
        </w:tabs>
        <w:ind w:right="21"/>
        <w:jc w:val="both"/>
        <w:rPr>
          <w:color w:val="0000CC"/>
          <w:highlight w:val="yellow"/>
        </w:rPr>
      </w:pPr>
    </w:p>
    <w:p w:rsidR="006F5295" w:rsidRPr="0080567B" w:rsidRDefault="006F5295" w:rsidP="006F5295"/>
    <w:p w:rsidR="006F5295" w:rsidRPr="006E7FAD" w:rsidRDefault="006F5295" w:rsidP="006F5295">
      <w:pPr>
        <w:pStyle w:val="2"/>
        <w:keepNext w:val="0"/>
        <w:tabs>
          <w:tab w:val="left" w:pos="360"/>
        </w:tabs>
        <w:spacing w:before="0" w:after="0"/>
        <w:ind w:right="21"/>
        <w:jc w:val="both"/>
        <w:rPr>
          <w:i w:val="0"/>
          <w:caps/>
          <w:sz w:val="24"/>
        </w:rPr>
      </w:pPr>
      <w:bookmarkStart w:id="443" w:name="_Toc272315547"/>
      <w:bookmarkStart w:id="444" w:name="_Toc278552826"/>
      <w:bookmarkStart w:id="445" w:name="_Toc378341416"/>
      <w:r w:rsidRPr="006E7FAD">
        <w:rPr>
          <w:i w:val="0"/>
          <w:caps/>
          <w:sz w:val="24"/>
        </w:rPr>
        <w:t>4.2</w:t>
      </w:r>
      <w:r w:rsidRPr="006E7FAD">
        <w:rPr>
          <w:i w:val="0"/>
          <w:caps/>
          <w:sz w:val="24"/>
        </w:rPr>
        <w:tab/>
        <w:t>капитальное строительство</w:t>
      </w:r>
      <w:bookmarkEnd w:id="443"/>
      <w:bookmarkEnd w:id="444"/>
      <w:bookmarkEnd w:id="445"/>
    </w:p>
    <w:p w:rsidR="006F5295" w:rsidRPr="006E7FAD" w:rsidRDefault="006F5295" w:rsidP="006F5295">
      <w:pPr>
        <w:pStyle w:val="2"/>
        <w:keepNext w:val="0"/>
        <w:tabs>
          <w:tab w:val="left" w:pos="360"/>
        </w:tabs>
        <w:spacing w:before="0" w:after="0"/>
        <w:ind w:right="21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0"/>
        </w:rPr>
      </w:pPr>
    </w:p>
    <w:p w:rsidR="006F5295" w:rsidRPr="006E7FAD" w:rsidRDefault="006F5295" w:rsidP="006F5295">
      <w:pPr>
        <w:pStyle w:val="aff3"/>
        <w:tabs>
          <w:tab w:val="left" w:pos="720"/>
        </w:tabs>
        <w:ind w:right="21"/>
        <w:jc w:val="both"/>
        <w:rPr>
          <w:rFonts w:ascii="Times New Roman" w:hAnsi="Times New Roman"/>
          <w:sz w:val="24"/>
        </w:rPr>
      </w:pPr>
      <w:r w:rsidRPr="006E7FAD">
        <w:rPr>
          <w:rFonts w:ascii="Times New Roman" w:hAnsi="Times New Roman"/>
          <w:sz w:val="24"/>
        </w:rPr>
        <w:t>4.2.1.</w:t>
      </w:r>
      <w:r w:rsidRPr="006E7FAD">
        <w:rPr>
          <w:rFonts w:ascii="Times New Roman" w:hAnsi="Times New Roman"/>
          <w:sz w:val="24"/>
        </w:rPr>
        <w:tab/>
        <w:t>Единицей учета затрат по строительству объектов основных средств является объект капитального строительства. Объекты капитального строительства учитываются по фактической себестоимости.</w:t>
      </w:r>
    </w:p>
    <w:p w:rsidR="006F5295" w:rsidRPr="003E696A" w:rsidRDefault="006F5295" w:rsidP="006F5295">
      <w:pPr>
        <w:pStyle w:val="ac"/>
        <w:spacing w:before="0" w:after="0"/>
        <w:rPr>
          <w:sz w:val="24"/>
          <w:szCs w:val="24"/>
        </w:rPr>
      </w:pPr>
    </w:p>
    <w:p w:rsidR="006F5295" w:rsidRPr="00BB432F" w:rsidRDefault="006F5295" w:rsidP="006F5295">
      <w:pPr>
        <w:pStyle w:val="ac"/>
        <w:spacing w:before="0" w:after="0"/>
        <w:rPr>
          <w:sz w:val="24"/>
          <w:szCs w:val="24"/>
        </w:rPr>
      </w:pPr>
      <w:r w:rsidRPr="00BB432F">
        <w:rPr>
          <w:sz w:val="24"/>
          <w:szCs w:val="24"/>
        </w:rPr>
        <w:t xml:space="preserve">Расходы Общества по содержанию отделов капитального строительства, отделов маркшейдерских и землеустроительных работ, а также служб </w:t>
      </w:r>
      <w:proofErr w:type="spellStart"/>
      <w:r w:rsidRPr="00BB432F">
        <w:rPr>
          <w:sz w:val="24"/>
          <w:szCs w:val="24"/>
        </w:rPr>
        <w:t>супервайзинга</w:t>
      </w:r>
      <w:proofErr w:type="spellEnd"/>
      <w:r w:rsidRPr="00BB432F">
        <w:rPr>
          <w:sz w:val="24"/>
          <w:szCs w:val="24"/>
        </w:rPr>
        <w:t xml:space="preserve"> включаются в стоимость строящихся объектов.</w:t>
      </w:r>
    </w:p>
    <w:p w:rsidR="006F5295" w:rsidRPr="00634178" w:rsidRDefault="006F5295" w:rsidP="006F5295">
      <w:pPr>
        <w:pStyle w:val="ac"/>
        <w:spacing w:before="0" w:after="0"/>
        <w:rPr>
          <w:sz w:val="24"/>
          <w:szCs w:val="24"/>
        </w:rPr>
      </w:pPr>
    </w:p>
    <w:p w:rsidR="006F5295" w:rsidRPr="000A2E69" w:rsidRDefault="006F5295" w:rsidP="006F5295">
      <w:pPr>
        <w:tabs>
          <w:tab w:val="left" w:pos="720"/>
        </w:tabs>
        <w:ind w:right="21"/>
        <w:jc w:val="both"/>
      </w:pPr>
      <w:r w:rsidRPr="006E7FAD">
        <w:t>4.2.2.</w:t>
      </w:r>
      <w:r w:rsidRPr="006E7FAD">
        <w:tab/>
        <w:t xml:space="preserve">Затраты по возведению </w:t>
      </w:r>
      <w:r w:rsidRPr="000A2E69">
        <w:t xml:space="preserve">временных </w:t>
      </w:r>
      <w:proofErr w:type="spellStart"/>
      <w:r w:rsidRPr="000A2E69">
        <w:t>нетитульных</w:t>
      </w:r>
      <w:proofErr w:type="spellEnd"/>
      <w:r w:rsidRPr="000A2E69">
        <w:rPr>
          <w:rStyle w:val="ae"/>
        </w:rPr>
        <w:footnoteReference w:id="2"/>
      </w:r>
      <w:r w:rsidRPr="000A2E69">
        <w:t xml:space="preserve"> сооружений относятся на затраты по строительству основных объектов в общем порядке и отдельно не выделяются. Затраты по возведению временных титульных</w:t>
      </w:r>
      <w:r w:rsidRPr="000A2E69">
        <w:rPr>
          <w:rStyle w:val="ae"/>
        </w:rPr>
        <w:footnoteReference w:id="3"/>
      </w:r>
      <w:r w:rsidRPr="000A2E69">
        <w:t xml:space="preserve"> сооружений формируют стоимость отдельных инвентарных  объектов основных средств.</w:t>
      </w:r>
      <w:r w:rsidRPr="000A2E69" w:rsidDel="00592176">
        <w:t xml:space="preserve"> </w:t>
      </w:r>
    </w:p>
    <w:p w:rsidR="006F5295" w:rsidRPr="006E7FAD" w:rsidRDefault="006F5295" w:rsidP="006F5295">
      <w:pPr>
        <w:tabs>
          <w:tab w:val="left" w:pos="900"/>
        </w:tabs>
        <w:ind w:right="21"/>
        <w:jc w:val="both"/>
      </w:pPr>
    </w:p>
    <w:p w:rsidR="006F5295" w:rsidRPr="006E7FAD" w:rsidRDefault="006F5295" w:rsidP="006F5295">
      <w:pPr>
        <w:tabs>
          <w:tab w:val="left" w:pos="900"/>
        </w:tabs>
        <w:ind w:right="21"/>
        <w:jc w:val="both"/>
      </w:pPr>
      <w:r w:rsidRPr="006E7FAD">
        <w:t>Если временные титульные сооружения сдаются в аренду, то их амортизация относится на текущие расходы и формирует себестоимость услуг по сдаче имущества в аренду.</w:t>
      </w:r>
    </w:p>
    <w:p w:rsidR="006F5295" w:rsidRPr="006E7FAD" w:rsidRDefault="006F5295" w:rsidP="006F5295">
      <w:pPr>
        <w:tabs>
          <w:tab w:val="left" w:pos="900"/>
        </w:tabs>
        <w:ind w:right="21"/>
        <w:jc w:val="both"/>
      </w:pPr>
    </w:p>
    <w:p w:rsidR="006F5295" w:rsidRPr="006E7FAD" w:rsidRDefault="006F5295" w:rsidP="006F5295">
      <w:pPr>
        <w:ind w:right="21"/>
        <w:jc w:val="both"/>
        <w:rPr>
          <w:szCs w:val="20"/>
        </w:rPr>
      </w:pPr>
      <w:r w:rsidRPr="006E7FAD">
        <w:rPr>
          <w:szCs w:val="20"/>
        </w:rPr>
        <w:lastRenderedPageBreak/>
        <w:t xml:space="preserve">Амортизация временных титульных сооружений, затраты по возведению временных </w:t>
      </w:r>
      <w:proofErr w:type="spellStart"/>
      <w:r w:rsidRPr="006E7FAD">
        <w:rPr>
          <w:szCs w:val="20"/>
        </w:rPr>
        <w:t>нетитульных</w:t>
      </w:r>
      <w:proofErr w:type="spellEnd"/>
      <w:r w:rsidRPr="006E7FAD">
        <w:rPr>
          <w:szCs w:val="20"/>
        </w:rPr>
        <w:t xml:space="preserve"> сооружений и затраты по ликвидации временных сооружений включаются в стоимость объектов капитального строительства. Если </w:t>
      </w:r>
      <w:r w:rsidRPr="006E7FAD">
        <w:t xml:space="preserve">ликвидация временных сооружений проводится после принятия основного объекта строительства к учету (Дт01), то затраты по ликвидации временных титульных и </w:t>
      </w:r>
      <w:proofErr w:type="spellStart"/>
      <w:r w:rsidRPr="006E7FAD">
        <w:t>нетитульных</w:t>
      </w:r>
      <w:proofErr w:type="spellEnd"/>
      <w:r w:rsidRPr="006E7FAD">
        <w:t xml:space="preserve"> сооружений учитываются в порядке, предусмотренном для ликвидации основных средств.</w:t>
      </w:r>
    </w:p>
    <w:p w:rsidR="006F5295" w:rsidRPr="006E7FAD" w:rsidRDefault="006F5295" w:rsidP="006F5295">
      <w:pPr>
        <w:tabs>
          <w:tab w:val="left" w:pos="900"/>
        </w:tabs>
        <w:ind w:right="21"/>
        <w:jc w:val="both"/>
      </w:pPr>
    </w:p>
    <w:p w:rsidR="006F5295" w:rsidRPr="006E7FAD" w:rsidRDefault="006F5295" w:rsidP="006F5295">
      <w:pPr>
        <w:tabs>
          <w:tab w:val="left" w:pos="540"/>
          <w:tab w:val="left" w:pos="720"/>
          <w:tab w:val="left" w:pos="900"/>
        </w:tabs>
        <w:ind w:right="21"/>
        <w:jc w:val="both"/>
      </w:pPr>
      <w:r w:rsidRPr="006E7FAD">
        <w:t>4.2.3.</w:t>
      </w:r>
      <w:r w:rsidRPr="006E7FAD">
        <w:tab/>
      </w:r>
      <w:r w:rsidRPr="000A2E69">
        <w:t>ПИР будущих строек –</w:t>
      </w:r>
      <w:r w:rsidRPr="006E7FAD">
        <w:t xml:space="preserve"> затраты по проектно-изыскательским работам, проводимые для получения </w:t>
      </w:r>
      <w:proofErr w:type="spellStart"/>
      <w:r w:rsidRPr="006E7FAD">
        <w:t>предпроектной</w:t>
      </w:r>
      <w:proofErr w:type="spellEnd"/>
      <w:r w:rsidRPr="006E7FAD">
        <w:t xml:space="preserve"> документации, расходы по оформлению землеустроительной документации, аренде земельных и лесных участков для планируемых объектов строительства</w:t>
      </w:r>
      <w:r>
        <w:t xml:space="preserve"> у</w:t>
      </w:r>
      <w:r w:rsidRPr="006E7FAD">
        <w:t>читываются в качестве отдельного объекта с последующим отнесением в стоимость соответствующих объектов строительства пропорционально их сметной стоимости. Если сметная стоимость объекта строительства  не определена, то распределение осуществляется с использованием сметной стоимости укрупненного объекта строительства.</w:t>
      </w:r>
    </w:p>
    <w:p w:rsidR="006F5295" w:rsidRPr="006E7FAD" w:rsidRDefault="006F5295" w:rsidP="006F5295">
      <w:pPr>
        <w:tabs>
          <w:tab w:val="left" w:pos="540"/>
          <w:tab w:val="left" w:pos="720"/>
          <w:tab w:val="left" w:pos="900"/>
        </w:tabs>
        <w:ind w:right="21"/>
        <w:jc w:val="both"/>
      </w:pPr>
    </w:p>
    <w:p w:rsidR="006F5295" w:rsidRPr="006E7FAD" w:rsidRDefault="006F5295" w:rsidP="006F5295">
      <w:pPr>
        <w:ind w:right="21"/>
        <w:jc w:val="both"/>
      </w:pPr>
      <w:r w:rsidRPr="006E7FAD">
        <w:t>Если признано, что произведенные ПИР относятся к объектам, по которым в дальнейшем не планируется продолжать никаких вложений, накопленные затраты списываются на прочие расходы Общества.</w:t>
      </w:r>
    </w:p>
    <w:p w:rsidR="006F5295" w:rsidRPr="006E7FAD" w:rsidRDefault="006F5295" w:rsidP="006F5295">
      <w:pPr>
        <w:ind w:right="21"/>
        <w:jc w:val="both"/>
      </w:pPr>
    </w:p>
    <w:p w:rsidR="006F5295" w:rsidRDefault="006F5295" w:rsidP="006F5295">
      <w:pPr>
        <w:ind w:right="21"/>
        <w:jc w:val="both"/>
      </w:pPr>
      <w:r w:rsidRPr="006E7FAD">
        <w:t>4.2.4.</w:t>
      </w:r>
      <w:r w:rsidRPr="006E7FAD">
        <w:tab/>
      </w:r>
      <w:proofErr w:type="gramStart"/>
      <w:r w:rsidRPr="006E7FAD">
        <w:t xml:space="preserve">Затраты, связанные с консервацией объектов незавершенного строительства, а также расходы по последующей </w:t>
      </w:r>
      <w:proofErr w:type="spellStart"/>
      <w:r w:rsidRPr="006E7FAD">
        <w:t>расконсервации</w:t>
      </w:r>
      <w:proofErr w:type="spellEnd"/>
      <w:r>
        <w:t>,</w:t>
      </w:r>
      <w:r w:rsidRPr="006E7FAD">
        <w:t xml:space="preserve"> учитываются в стоимости объектов капитального строительства.</w:t>
      </w:r>
      <w:proofErr w:type="gramEnd"/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jc w:val="both"/>
      </w:pPr>
      <w:r w:rsidRPr="006E7FAD">
        <w:t>Затраты, связанные с содержанием законсервированных объектов в стоимость объектов капитального строительства не включаются, а списываются в состав прочих расходов.</w:t>
      </w:r>
    </w:p>
    <w:p w:rsidR="006F5295" w:rsidRPr="006E7FAD" w:rsidRDefault="006F5295" w:rsidP="006F5295">
      <w:pPr>
        <w:ind w:right="21"/>
        <w:jc w:val="both"/>
      </w:pPr>
    </w:p>
    <w:p w:rsidR="006F5295" w:rsidRPr="00BB432F" w:rsidRDefault="006F5295" w:rsidP="006F5295">
      <w:pPr>
        <w:jc w:val="both"/>
      </w:pPr>
      <w:r w:rsidRPr="00BB432F">
        <w:t xml:space="preserve">4.2.5. </w:t>
      </w:r>
      <w:proofErr w:type="gramStart"/>
      <w:r w:rsidRPr="00BB432F">
        <w:t xml:space="preserve">Если </w:t>
      </w:r>
      <w:r w:rsidR="00956151">
        <w:t xml:space="preserve">ОАО «НК «Роснефть» </w:t>
      </w:r>
      <w:r w:rsidR="00956151" w:rsidRPr="00BB432F">
        <w:t xml:space="preserve"> осуществляет строительство объектов подрядным способом по агентским договорам, а Общество при этом выполняет функции Агента, то расчеты с </w:t>
      </w:r>
      <w:r w:rsidR="00956151">
        <w:t xml:space="preserve">ОАО «НК «Роснефть» </w:t>
      </w:r>
      <w:r w:rsidR="00956151" w:rsidRPr="00BB432F">
        <w:t>(Принципалом) по полученным для исполнения поручения денежным средствам и возмещаемым расходам (затраты по строительству объектов) учитываются Обществом на счете  76 "Расчеты с разными дебиторами и кредиторами".</w:t>
      </w:r>
      <w:proofErr w:type="gramEnd"/>
    </w:p>
    <w:p w:rsidR="006F5295" w:rsidRPr="006E7FAD" w:rsidRDefault="006F5295" w:rsidP="006F5295">
      <w:pPr>
        <w:tabs>
          <w:tab w:val="left" w:pos="720"/>
          <w:tab w:val="left" w:pos="900"/>
        </w:tabs>
        <w:jc w:val="both"/>
      </w:pPr>
      <w:r>
        <w:t xml:space="preserve"> </w:t>
      </w:r>
    </w:p>
    <w:p w:rsidR="006F5295" w:rsidRPr="006E7FAD" w:rsidRDefault="006F5295" w:rsidP="006F5295">
      <w:pPr>
        <w:pStyle w:val="2"/>
        <w:keepNext w:val="0"/>
        <w:tabs>
          <w:tab w:val="left" w:pos="360"/>
        </w:tabs>
        <w:spacing w:before="0" w:after="0"/>
        <w:ind w:right="21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0"/>
        </w:rPr>
      </w:pPr>
    </w:p>
    <w:p w:rsidR="006F5295" w:rsidRPr="006E7FAD" w:rsidRDefault="006F5295" w:rsidP="006F5295">
      <w:pPr>
        <w:pStyle w:val="2"/>
        <w:keepNext w:val="0"/>
        <w:tabs>
          <w:tab w:val="left" w:pos="360"/>
        </w:tabs>
        <w:spacing w:before="0" w:after="0"/>
        <w:ind w:right="21"/>
        <w:jc w:val="both"/>
        <w:rPr>
          <w:i w:val="0"/>
          <w:caps/>
          <w:sz w:val="24"/>
        </w:rPr>
      </w:pPr>
      <w:bookmarkStart w:id="446" w:name="_Toc272315550"/>
      <w:bookmarkStart w:id="447" w:name="_Toc278552827"/>
      <w:bookmarkStart w:id="448" w:name="_Toc378341417"/>
      <w:r w:rsidRPr="006E7FAD">
        <w:rPr>
          <w:i w:val="0"/>
          <w:caps/>
          <w:sz w:val="24"/>
        </w:rPr>
        <w:t>4.3</w:t>
      </w:r>
      <w:r w:rsidRPr="006E7FAD">
        <w:rPr>
          <w:i w:val="0"/>
          <w:caps/>
          <w:sz w:val="24"/>
        </w:rPr>
        <w:tab/>
        <w:t>основные средства</w:t>
      </w:r>
      <w:bookmarkEnd w:id="446"/>
      <w:bookmarkEnd w:id="447"/>
      <w:bookmarkEnd w:id="448"/>
    </w:p>
    <w:p w:rsidR="006F5295" w:rsidRPr="006E7FAD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3"/>
        <w:jc w:val="both"/>
      </w:pPr>
      <w:r w:rsidRPr="006E7FAD">
        <w:t>4.3.1.</w:t>
      </w:r>
      <w:r w:rsidRPr="006E7FAD">
        <w:tab/>
        <w:t>Исходя из приоритета содержания перед формой, принципа соответствия доходов и расходов и выполнения условий признания основных средств:</w:t>
      </w:r>
    </w:p>
    <w:p w:rsidR="006F5295" w:rsidRPr="006E7FAD" w:rsidRDefault="006F5295" w:rsidP="002728FC">
      <w:pPr>
        <w:numPr>
          <w:ilvl w:val="0"/>
          <w:numId w:val="34"/>
        </w:numPr>
        <w:tabs>
          <w:tab w:val="clear" w:pos="993"/>
          <w:tab w:val="num" w:pos="567"/>
        </w:tabs>
        <w:spacing w:before="120"/>
        <w:ind w:left="567" w:right="23" w:hanging="283"/>
        <w:jc w:val="both"/>
        <w:rPr>
          <w:szCs w:val="20"/>
        </w:rPr>
      </w:pPr>
      <w:r w:rsidRPr="006E7FAD">
        <w:rPr>
          <w:szCs w:val="20"/>
        </w:rPr>
        <w:t>Объекты строительства и приобретенные объекты недвижимости включаются в состав основных средств на дату готовности объекта, не зависимо от факта подачи документов на государственную регистрацию прав;</w:t>
      </w:r>
    </w:p>
    <w:p w:rsidR="006F5295" w:rsidRPr="006E7FAD" w:rsidRDefault="006F5295" w:rsidP="002728FC">
      <w:pPr>
        <w:numPr>
          <w:ilvl w:val="0"/>
          <w:numId w:val="34"/>
        </w:numPr>
        <w:shd w:val="clear" w:color="auto" w:fill="FFFFFF"/>
        <w:tabs>
          <w:tab w:val="clear" w:pos="993"/>
          <w:tab w:val="num" w:pos="567"/>
        </w:tabs>
        <w:spacing w:before="120"/>
        <w:ind w:left="567" w:right="23" w:hanging="283"/>
        <w:jc w:val="both"/>
      </w:pPr>
      <w:proofErr w:type="gramStart"/>
      <w:r w:rsidRPr="006E7FAD">
        <w:rPr>
          <w:szCs w:val="20"/>
        </w:rPr>
        <w:t>О</w:t>
      </w:r>
      <w:r w:rsidRPr="006E7FAD">
        <w:t xml:space="preserve">бъекты завершенного строительства, фактически эксплуатируемые, но не оформленные разрешениями на ввод объекта в эксплуатацию, заключением (согласованием) </w:t>
      </w:r>
      <w:proofErr w:type="spellStart"/>
      <w:r w:rsidRPr="006E7FAD">
        <w:t>Ростехнадзора</w:t>
      </w:r>
      <w:proofErr w:type="spellEnd"/>
      <w:r w:rsidRPr="006E7FAD">
        <w:t xml:space="preserve">, принимаются к учету в качестве объектов основных средств на дату подтверждения факта эксплуатации на основании Акта о приеме-передаче здания (сооружения) завершенного строительством, фактически эксплуатируемого, но не оформленного разрешением на ввод объекта формы № </w:t>
      </w:r>
      <w:r w:rsidRPr="00CF22FA">
        <w:rPr>
          <w:shd w:val="clear" w:color="auto" w:fill="FFFFFF"/>
        </w:rPr>
        <w:t>ОС-1а (</w:t>
      </w:r>
      <w:proofErr w:type="spellStart"/>
      <w:r w:rsidRPr="00CF22FA">
        <w:rPr>
          <w:shd w:val="clear" w:color="auto" w:fill="FFFFFF"/>
        </w:rPr>
        <w:t>нкс</w:t>
      </w:r>
      <w:proofErr w:type="spellEnd"/>
      <w:r w:rsidRPr="00CF22FA">
        <w:rPr>
          <w:shd w:val="clear" w:color="auto" w:fill="FFFFFF"/>
        </w:rPr>
        <w:t>);</w:t>
      </w:r>
      <w:proofErr w:type="gramEnd"/>
    </w:p>
    <w:p w:rsidR="006F5295" w:rsidRPr="006E7FAD" w:rsidRDefault="006F5295" w:rsidP="002728FC">
      <w:pPr>
        <w:numPr>
          <w:ilvl w:val="0"/>
          <w:numId w:val="34"/>
        </w:numPr>
        <w:tabs>
          <w:tab w:val="clear" w:pos="993"/>
          <w:tab w:val="left" w:pos="567"/>
        </w:tabs>
        <w:spacing w:before="120"/>
        <w:ind w:left="567" w:right="23" w:hanging="283"/>
        <w:jc w:val="both"/>
        <w:rPr>
          <w:szCs w:val="20"/>
        </w:rPr>
      </w:pPr>
      <w:r w:rsidRPr="006E7FAD">
        <w:rPr>
          <w:szCs w:val="20"/>
        </w:rPr>
        <w:t>Активы, улучшающие условия труда работников Общества, оказывающие влияние на их работоспособность и здоровье, такие как холодильники, печи СВЧ, кофеварки и т.д.,</w:t>
      </w:r>
      <w:r w:rsidRPr="006E7FAD">
        <w:t xml:space="preserve"> а так же </w:t>
      </w:r>
      <w:r w:rsidRPr="006E7FAD">
        <w:rPr>
          <w:spacing w:val="-1"/>
        </w:rPr>
        <w:t>предметы интерьера (ковры, картины и т.д.), которые необходимы Обществу в представительских целях, учитываются в составе основных средств.</w:t>
      </w:r>
      <w:r w:rsidRPr="006E7FAD">
        <w:rPr>
          <w:szCs w:val="20"/>
        </w:rPr>
        <w:t xml:space="preserve"> Приобретение </w:t>
      </w:r>
      <w:r w:rsidRPr="006E7FAD">
        <w:rPr>
          <w:szCs w:val="20"/>
        </w:rPr>
        <w:lastRenderedPageBreak/>
        <w:t>таких активов, хотя и не связано непосредственно с увеличением будущих экономических выгод, однако они необходимы Обществу в целях получения экономических выгод от других активов или сокращения потерь экономических выгод в будущем.</w:t>
      </w:r>
    </w:p>
    <w:p w:rsidR="006F5295" w:rsidRPr="006E7FAD" w:rsidRDefault="006F5295" w:rsidP="006F5295">
      <w:pPr>
        <w:tabs>
          <w:tab w:val="left" w:pos="540"/>
          <w:tab w:val="left" w:pos="720"/>
          <w:tab w:val="left" w:pos="900"/>
        </w:tabs>
        <w:ind w:right="23"/>
        <w:jc w:val="both"/>
        <w:rPr>
          <w:szCs w:val="20"/>
        </w:rPr>
      </w:pPr>
    </w:p>
    <w:p w:rsidR="006F5295" w:rsidRPr="002C2ADE" w:rsidRDefault="006F5295" w:rsidP="002728FC">
      <w:pPr>
        <w:numPr>
          <w:ilvl w:val="2"/>
          <w:numId w:val="63"/>
        </w:numPr>
        <w:tabs>
          <w:tab w:val="clear" w:pos="720"/>
          <w:tab w:val="num" w:pos="0"/>
        </w:tabs>
        <w:ind w:left="0" w:right="21" w:firstLine="0"/>
        <w:jc w:val="both"/>
        <w:rPr>
          <w:szCs w:val="20"/>
        </w:rPr>
      </w:pPr>
      <w:r w:rsidRPr="002C2ADE">
        <w:rPr>
          <w:szCs w:val="20"/>
        </w:rPr>
        <w:t xml:space="preserve">Объекты, стоимостью не более 40 000 рублей за единицу отражаются в бухгалтерском учете и бухгалтерской отчетности в составе материально-производственных запасов. В целях обеспечения сохранности этих объектов в производстве или при эксплуатации в Обществе организуется </w:t>
      </w:r>
      <w:proofErr w:type="gramStart"/>
      <w:r w:rsidRPr="002C2ADE">
        <w:rPr>
          <w:szCs w:val="20"/>
        </w:rPr>
        <w:t>контроль за</w:t>
      </w:r>
      <w:proofErr w:type="gramEnd"/>
      <w:r w:rsidRPr="002C2ADE">
        <w:rPr>
          <w:szCs w:val="20"/>
        </w:rPr>
        <w:t xml:space="preserve"> их движением. </w:t>
      </w:r>
    </w:p>
    <w:p w:rsidR="006F5295" w:rsidRPr="002C2ADE" w:rsidRDefault="006F5295" w:rsidP="006F5295">
      <w:pPr>
        <w:ind w:left="720" w:right="21"/>
        <w:jc w:val="both"/>
        <w:rPr>
          <w:szCs w:val="20"/>
        </w:rPr>
      </w:pPr>
    </w:p>
    <w:p w:rsidR="006F5295" w:rsidRPr="00BB432F" w:rsidRDefault="006F5295" w:rsidP="006F5295">
      <w:pPr>
        <w:tabs>
          <w:tab w:val="left" w:pos="900"/>
        </w:tabs>
        <w:ind w:right="23"/>
        <w:jc w:val="both"/>
      </w:pPr>
      <w:r w:rsidRPr="00BB432F">
        <w:t>Независимо от стоимости, в составе основных средств отражаются:</w:t>
      </w:r>
    </w:p>
    <w:p w:rsidR="006F5295" w:rsidRPr="00BB432F" w:rsidRDefault="006F5295" w:rsidP="002728FC">
      <w:pPr>
        <w:numPr>
          <w:ilvl w:val="0"/>
          <w:numId w:val="34"/>
        </w:numPr>
        <w:tabs>
          <w:tab w:val="clear" w:pos="993"/>
          <w:tab w:val="left" w:pos="567"/>
        </w:tabs>
        <w:spacing w:before="120"/>
        <w:ind w:left="567" w:right="23" w:hanging="283"/>
        <w:jc w:val="both"/>
        <w:rPr>
          <w:szCs w:val="20"/>
        </w:rPr>
      </w:pPr>
      <w:r w:rsidRPr="00BB432F">
        <w:rPr>
          <w:szCs w:val="20"/>
        </w:rPr>
        <w:t>земельные участки;</w:t>
      </w:r>
    </w:p>
    <w:p w:rsidR="006F5295" w:rsidRPr="00BB432F" w:rsidRDefault="006F5295" w:rsidP="002728FC">
      <w:pPr>
        <w:numPr>
          <w:ilvl w:val="0"/>
          <w:numId w:val="34"/>
        </w:numPr>
        <w:tabs>
          <w:tab w:val="clear" w:pos="993"/>
          <w:tab w:val="left" w:pos="567"/>
        </w:tabs>
        <w:spacing w:before="120"/>
        <w:ind w:left="567" w:right="23" w:hanging="283"/>
        <w:jc w:val="both"/>
        <w:rPr>
          <w:szCs w:val="20"/>
        </w:rPr>
      </w:pPr>
      <w:r w:rsidRPr="00BB432F">
        <w:rPr>
          <w:szCs w:val="20"/>
        </w:rPr>
        <w:t>здания;</w:t>
      </w:r>
    </w:p>
    <w:p w:rsidR="006F5295" w:rsidRPr="00BB432F" w:rsidRDefault="006F5295" w:rsidP="002728FC">
      <w:pPr>
        <w:numPr>
          <w:ilvl w:val="0"/>
          <w:numId w:val="34"/>
        </w:numPr>
        <w:tabs>
          <w:tab w:val="clear" w:pos="993"/>
          <w:tab w:val="left" w:pos="567"/>
        </w:tabs>
        <w:spacing w:before="120"/>
        <w:ind w:left="567" w:right="23" w:hanging="283"/>
        <w:jc w:val="both"/>
        <w:rPr>
          <w:szCs w:val="20"/>
        </w:rPr>
      </w:pPr>
      <w:r w:rsidRPr="00BB432F">
        <w:rPr>
          <w:szCs w:val="20"/>
        </w:rPr>
        <w:t>сооружения;</w:t>
      </w:r>
    </w:p>
    <w:p w:rsidR="006F5295" w:rsidRPr="00BB432F" w:rsidRDefault="006F5295" w:rsidP="002728FC">
      <w:pPr>
        <w:numPr>
          <w:ilvl w:val="0"/>
          <w:numId w:val="34"/>
        </w:numPr>
        <w:tabs>
          <w:tab w:val="clear" w:pos="993"/>
          <w:tab w:val="left" w:pos="567"/>
        </w:tabs>
        <w:spacing w:before="120"/>
        <w:ind w:left="567" w:right="23" w:hanging="283"/>
        <w:jc w:val="both"/>
        <w:rPr>
          <w:szCs w:val="20"/>
        </w:rPr>
      </w:pPr>
      <w:r w:rsidRPr="00BB432F">
        <w:rPr>
          <w:szCs w:val="20"/>
        </w:rPr>
        <w:t>передаточные устройства;</w:t>
      </w:r>
    </w:p>
    <w:p w:rsidR="006F5295" w:rsidRDefault="006F5295" w:rsidP="002728FC">
      <w:pPr>
        <w:numPr>
          <w:ilvl w:val="0"/>
          <w:numId w:val="34"/>
        </w:numPr>
        <w:tabs>
          <w:tab w:val="clear" w:pos="993"/>
          <w:tab w:val="left" w:pos="567"/>
        </w:tabs>
        <w:spacing w:before="120"/>
        <w:ind w:left="567" w:right="23" w:hanging="283"/>
        <w:jc w:val="both"/>
        <w:rPr>
          <w:szCs w:val="20"/>
        </w:rPr>
      </w:pPr>
      <w:r w:rsidRPr="00BB432F">
        <w:rPr>
          <w:szCs w:val="20"/>
        </w:rPr>
        <w:t>транспортные средства</w:t>
      </w:r>
    </w:p>
    <w:p w:rsidR="006F5295" w:rsidRDefault="006F5295" w:rsidP="006F5295">
      <w:pPr>
        <w:tabs>
          <w:tab w:val="left" w:pos="900"/>
        </w:tabs>
        <w:ind w:left="1080" w:right="23"/>
        <w:jc w:val="both"/>
        <w:rPr>
          <w:color w:val="0000CC"/>
        </w:rPr>
      </w:pPr>
    </w:p>
    <w:p w:rsidR="00956151" w:rsidRDefault="00956151" w:rsidP="00956151">
      <w:pPr>
        <w:tabs>
          <w:tab w:val="left" w:pos="0"/>
        </w:tabs>
        <w:spacing w:before="120"/>
        <w:ind w:right="23"/>
        <w:jc w:val="both"/>
        <w:rPr>
          <w:szCs w:val="20"/>
        </w:rPr>
      </w:pPr>
      <w:r w:rsidRPr="004B122A">
        <w:rPr>
          <w:szCs w:val="20"/>
        </w:rPr>
        <w:t>Объекты, предназначенные для передачи в аренду, отражаются в б</w:t>
      </w:r>
      <w:r>
        <w:rPr>
          <w:szCs w:val="20"/>
        </w:rPr>
        <w:t xml:space="preserve">ухгалтерском учете следующим способом: </w:t>
      </w:r>
    </w:p>
    <w:p w:rsidR="00956151" w:rsidRPr="00860F56" w:rsidRDefault="00956151" w:rsidP="00956151">
      <w:pPr>
        <w:tabs>
          <w:tab w:val="left" w:pos="900"/>
        </w:tabs>
        <w:ind w:left="1080" w:right="23"/>
        <w:jc w:val="both"/>
      </w:pPr>
    </w:p>
    <w:p w:rsidR="00956151" w:rsidRPr="00956151" w:rsidRDefault="00956151" w:rsidP="00956151">
      <w:pPr>
        <w:pStyle w:val="affb"/>
        <w:widowControl/>
        <w:numPr>
          <w:ilvl w:val="0"/>
          <w:numId w:val="10"/>
        </w:numPr>
        <w:tabs>
          <w:tab w:val="left" w:pos="900"/>
        </w:tabs>
        <w:autoSpaceDE/>
        <w:autoSpaceDN/>
        <w:adjustRightInd/>
        <w:ind w:right="23"/>
        <w:jc w:val="both"/>
        <w:rPr>
          <w:rFonts w:ascii="Times New Roman" w:hAnsi="Times New Roman" w:cs="Times New Roman"/>
          <w:sz w:val="24"/>
        </w:rPr>
      </w:pPr>
      <w:r w:rsidRPr="00956151">
        <w:rPr>
          <w:rFonts w:ascii="Times New Roman" w:hAnsi="Times New Roman" w:cs="Times New Roman"/>
          <w:sz w:val="24"/>
        </w:rPr>
        <w:t>не более 40 000 рублей – в составе материально-производственных запасов;</w:t>
      </w:r>
    </w:p>
    <w:p w:rsidR="00956151" w:rsidRDefault="00956151" w:rsidP="00956151">
      <w:pPr>
        <w:pStyle w:val="affb"/>
        <w:widowControl/>
        <w:numPr>
          <w:ilvl w:val="0"/>
          <w:numId w:val="10"/>
        </w:numPr>
        <w:tabs>
          <w:tab w:val="left" w:pos="900"/>
        </w:tabs>
        <w:autoSpaceDE/>
        <w:autoSpaceDN/>
        <w:adjustRightInd/>
        <w:ind w:right="23"/>
        <w:jc w:val="both"/>
      </w:pPr>
      <w:r w:rsidRPr="00956151">
        <w:rPr>
          <w:rFonts w:ascii="Times New Roman" w:hAnsi="Times New Roman" w:cs="Times New Roman"/>
          <w:sz w:val="24"/>
        </w:rPr>
        <w:t>40 000 рублей и более – в составе основных средств</w:t>
      </w:r>
      <w:r w:rsidRPr="00717E04">
        <w:t>.</w:t>
      </w:r>
    </w:p>
    <w:p w:rsidR="006F5295" w:rsidRPr="00CE6D23" w:rsidRDefault="006F5295" w:rsidP="006F5295">
      <w:pPr>
        <w:tabs>
          <w:tab w:val="left" w:pos="900"/>
        </w:tabs>
        <w:ind w:left="1080" w:right="23"/>
        <w:jc w:val="both"/>
        <w:rPr>
          <w:color w:val="0000CC"/>
        </w:rPr>
      </w:pPr>
    </w:p>
    <w:p w:rsidR="006F5295" w:rsidRPr="00BB432F" w:rsidRDefault="006F5295" w:rsidP="002728FC">
      <w:pPr>
        <w:numPr>
          <w:ilvl w:val="2"/>
          <w:numId w:val="63"/>
        </w:numPr>
        <w:tabs>
          <w:tab w:val="clear" w:pos="720"/>
          <w:tab w:val="num" w:pos="0"/>
          <w:tab w:val="left" w:pos="900"/>
          <w:tab w:val="left" w:pos="1080"/>
        </w:tabs>
        <w:ind w:left="0" w:right="23" w:firstLine="0"/>
        <w:jc w:val="both"/>
      </w:pPr>
      <w:r w:rsidRPr="00BB432F">
        <w:t xml:space="preserve">Основные средства, предназначенные исключительно для предоставления за плату во временное владение и пользование или во временное пользование с целью получения дохода от сдачи имущества в аренду (лизинг) </w:t>
      </w:r>
      <w:r>
        <w:t xml:space="preserve">в бухгалтерском учете и отчетности </w:t>
      </w:r>
      <w:r w:rsidRPr="00BB432F">
        <w:t>признаются доходными вложениями в материальные ценности.</w:t>
      </w:r>
    </w:p>
    <w:p w:rsidR="006F5295" w:rsidRPr="00BB432F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</w:pPr>
    </w:p>
    <w:p w:rsidR="006F5295" w:rsidRPr="00BB432F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</w:pPr>
      <w:r w:rsidRPr="00BB432F">
        <w:t xml:space="preserve">Объекты, предназначенные для передачи в аренду с целью обеспечения выполнения другой основной бизнес – концепции и генерирующих доходы в пользу Общества признаются основными средствами (т.е. передача объектов в аренду осуществляется с целью обеспечения выполнения другой основной бизнес – концепции). </w:t>
      </w:r>
    </w:p>
    <w:p w:rsidR="006F5295" w:rsidRPr="00BB432F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</w:pPr>
    </w:p>
    <w:p w:rsidR="006F5295" w:rsidRPr="00BB432F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  <w:rPr>
          <w:szCs w:val="20"/>
        </w:rPr>
      </w:pPr>
      <w:r w:rsidRPr="00BB432F">
        <w:t xml:space="preserve">В бухгалтерской отчетности доходные вложения в материальные ценности отражаются </w:t>
      </w:r>
      <w:r w:rsidRPr="00BB432F">
        <w:rPr>
          <w:szCs w:val="20"/>
        </w:rPr>
        <w:t xml:space="preserve">по соответствующей статье </w:t>
      </w:r>
      <w:r w:rsidRPr="002C2ADE">
        <w:rPr>
          <w:szCs w:val="20"/>
        </w:rPr>
        <w:t>баланса</w:t>
      </w:r>
      <w:r w:rsidRPr="00BB432F">
        <w:rPr>
          <w:szCs w:val="20"/>
        </w:rPr>
        <w:t xml:space="preserve"> при условии, что сдача имущества в аренду </w:t>
      </w:r>
      <w:r>
        <w:rPr>
          <w:szCs w:val="20"/>
        </w:rPr>
        <w:t xml:space="preserve">относится к основным видам деятельности </w:t>
      </w:r>
      <w:r w:rsidRPr="00BB432F">
        <w:rPr>
          <w:szCs w:val="20"/>
        </w:rPr>
        <w:t xml:space="preserve"> Общества. В случае</w:t>
      </w:r>
      <w:proofErr w:type="gramStart"/>
      <w:r w:rsidRPr="00BB432F">
        <w:rPr>
          <w:szCs w:val="20"/>
        </w:rPr>
        <w:t>,</w:t>
      </w:r>
      <w:proofErr w:type="gramEnd"/>
      <w:r w:rsidRPr="00BB432F">
        <w:rPr>
          <w:szCs w:val="20"/>
        </w:rPr>
        <w:t xml:space="preserve"> если сдача имущества в аренду (лизинг) не </w:t>
      </w:r>
      <w:r>
        <w:rPr>
          <w:szCs w:val="20"/>
        </w:rPr>
        <w:t xml:space="preserve">относится к основным видам деятельности, </w:t>
      </w:r>
      <w:r w:rsidRPr="00BB432F">
        <w:rPr>
          <w:szCs w:val="20"/>
        </w:rPr>
        <w:t xml:space="preserve">то имущество, предназначенное для передачи в аренду (лизинг) подлежит отражению в бухгалтерской отчетности по статье «Основные средства» с раскрытием их стоимости в пояснениях к бухгалтерской отчетности в случае существенности. </w:t>
      </w:r>
    </w:p>
    <w:p w:rsidR="006F5295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  <w:rPr>
          <w:szCs w:val="20"/>
        </w:rPr>
      </w:pPr>
      <w:r w:rsidRPr="007156E0">
        <w:rPr>
          <w:szCs w:val="20"/>
        </w:rPr>
        <w:t>4.3.4.</w:t>
      </w:r>
      <w:r w:rsidRPr="006E7FAD">
        <w:rPr>
          <w:szCs w:val="20"/>
        </w:rPr>
        <w:t>   Неисключительные права на программное обеспечение, приобретаемое одновременно с объектом основных средств и предназначенное к применению исключительно на данном объекте и неисключительные права на ноу-хау, предназначенные для использования при проектировании и строительстве объектов основных средств</w:t>
      </w:r>
      <w:r w:rsidRPr="006E7FAD">
        <w:rPr>
          <w:rStyle w:val="ae"/>
        </w:rPr>
        <w:footnoteReference w:id="4"/>
      </w:r>
      <w:r w:rsidRPr="006E7FAD">
        <w:rPr>
          <w:szCs w:val="20"/>
        </w:rPr>
        <w:t>, включаются в первоначальную стоимость основных средств.</w:t>
      </w:r>
    </w:p>
    <w:p w:rsidR="006F5295" w:rsidRPr="006E7FAD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  <w:rPr>
          <w:szCs w:val="20"/>
        </w:rPr>
      </w:pPr>
    </w:p>
    <w:p w:rsidR="006F5295" w:rsidRPr="006E7FAD" w:rsidRDefault="006F5295" w:rsidP="006F5295">
      <w:pPr>
        <w:jc w:val="both"/>
      </w:pPr>
      <w:r w:rsidRPr="006E7FAD">
        <w:rPr>
          <w:szCs w:val="20"/>
        </w:rPr>
        <w:t>4.3.5.</w:t>
      </w:r>
      <w:r w:rsidRPr="006E7FAD">
        <w:rPr>
          <w:szCs w:val="20"/>
        </w:rPr>
        <w:tab/>
      </w:r>
      <w:r w:rsidRPr="006E7FAD">
        <w:t>Если на дату приемки завершенного строительством объекта акт</w:t>
      </w:r>
      <w:r>
        <w:t xml:space="preserve">ами </w:t>
      </w:r>
      <w:r w:rsidRPr="006E7FAD">
        <w:t>ф. № КС-14 и</w:t>
      </w:r>
      <w:r>
        <w:t xml:space="preserve"> № </w:t>
      </w:r>
      <w:r w:rsidRPr="006E7FAD">
        <w:t xml:space="preserve">КС-11 предусматривался </w:t>
      </w:r>
      <w:r w:rsidRPr="000A2E69">
        <w:t>перенос сроков выполнения сезонных работ</w:t>
      </w:r>
      <w:r w:rsidRPr="006E7FAD">
        <w:t xml:space="preserve"> на более поздние сроки (не более 12 месяцев), то затраты по таким сезонным работам учитываются в следующем порядке:</w:t>
      </w:r>
    </w:p>
    <w:p w:rsidR="006F5295" w:rsidRPr="006E7FAD" w:rsidRDefault="006F5295" w:rsidP="006F5295">
      <w:pPr>
        <w:numPr>
          <w:ilvl w:val="0"/>
          <w:numId w:val="8"/>
        </w:numPr>
        <w:tabs>
          <w:tab w:val="clear" w:pos="720"/>
          <w:tab w:val="num" w:pos="567"/>
        </w:tabs>
        <w:spacing w:before="120"/>
        <w:ind w:left="567" w:hanging="283"/>
        <w:jc w:val="both"/>
      </w:pPr>
      <w:r w:rsidRPr="006E7FAD">
        <w:t xml:space="preserve">если затраты можно квалифицировать в качестве отдельных объектов, то такие затраты формируют стоимость самостоятельных инвентарных объектов основных средств на основании актов </w:t>
      </w:r>
      <w:r>
        <w:t xml:space="preserve">по </w:t>
      </w:r>
      <w:r w:rsidRPr="006E7FAD">
        <w:t>форма</w:t>
      </w:r>
      <w:r>
        <w:t>м №</w:t>
      </w:r>
      <w:r w:rsidRPr="006E7FAD">
        <w:t xml:space="preserve"> ОС-1 и </w:t>
      </w:r>
      <w:r>
        <w:t xml:space="preserve">№ </w:t>
      </w:r>
      <w:r w:rsidRPr="006E7FAD">
        <w:t>КС-11;</w:t>
      </w:r>
    </w:p>
    <w:p w:rsidR="006F5295" w:rsidRPr="006E7FAD" w:rsidRDefault="006F5295" w:rsidP="006F5295">
      <w:pPr>
        <w:numPr>
          <w:ilvl w:val="0"/>
          <w:numId w:val="8"/>
        </w:numPr>
        <w:tabs>
          <w:tab w:val="clear" w:pos="720"/>
          <w:tab w:val="num" w:pos="567"/>
        </w:tabs>
        <w:spacing w:before="120"/>
        <w:ind w:left="567" w:hanging="283"/>
        <w:jc w:val="both"/>
      </w:pPr>
      <w:r w:rsidRPr="006E7FAD">
        <w:t>если затраты невозможно квалифицировать в качестве отдельных объектов основных средств, то такие затраты:</w:t>
      </w:r>
    </w:p>
    <w:p w:rsidR="006F5295" w:rsidRPr="006E7FAD" w:rsidRDefault="006F5295" w:rsidP="006F5295">
      <w:pPr>
        <w:tabs>
          <w:tab w:val="num" w:pos="284"/>
        </w:tabs>
        <w:spacing w:before="120"/>
        <w:ind w:left="284" w:hanging="284"/>
        <w:jc w:val="both"/>
      </w:pPr>
      <w:r w:rsidRPr="006E7FAD">
        <w:t xml:space="preserve">а) </w:t>
      </w:r>
      <w:r w:rsidRPr="006E7FAD">
        <w:rPr>
          <w:i/>
        </w:rPr>
        <w:t>если работы проведены в течение 12 месяцев от даты переноса сроков</w:t>
      </w:r>
      <w:r w:rsidRPr="006E7FAD">
        <w:t xml:space="preserve"> - увеличивают стоимость ранее введенного объекта строительства на основании акта</w:t>
      </w:r>
      <w:r>
        <w:t xml:space="preserve"> по </w:t>
      </w:r>
      <w:r w:rsidRPr="006E7FAD">
        <w:t>форм</w:t>
      </w:r>
      <w:r>
        <w:t>е №</w:t>
      </w:r>
      <w:r w:rsidRPr="006E7FAD">
        <w:t xml:space="preserve"> ОС-3. При этом срок полезного использования введенного объекта не изменяется, ранее начисленная сумма амортизация не пересчитывается; </w:t>
      </w:r>
    </w:p>
    <w:p w:rsidR="006F5295" w:rsidRPr="006E7FAD" w:rsidRDefault="006F5295" w:rsidP="006F5295">
      <w:pPr>
        <w:tabs>
          <w:tab w:val="num" w:pos="284"/>
        </w:tabs>
        <w:spacing w:before="120"/>
        <w:ind w:left="284" w:hanging="284"/>
        <w:jc w:val="both"/>
      </w:pPr>
      <w:r w:rsidRPr="006E7FAD">
        <w:t xml:space="preserve">б) </w:t>
      </w:r>
      <w:r w:rsidRPr="006E7FAD">
        <w:rPr>
          <w:i/>
        </w:rPr>
        <w:t>если работы проведены позднее 12 месяцев от даты переноса сроков</w:t>
      </w:r>
      <w:r w:rsidRPr="006E7FAD">
        <w:t xml:space="preserve"> - учитываются как затраты на содержание и эксплуатацию основных средств и включаются в себестоимость продукции, работ, услуг.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tabs>
          <w:tab w:val="left" w:pos="993"/>
        </w:tabs>
        <w:ind w:right="21"/>
        <w:jc w:val="both"/>
        <w:rPr>
          <w:szCs w:val="20"/>
        </w:rPr>
      </w:pPr>
      <w:r w:rsidRPr="006E7FAD">
        <w:rPr>
          <w:szCs w:val="20"/>
        </w:rPr>
        <w:t>Прочие затраты, возникшие после принятия объекта основных средств к учету и не поименованные в этом пункте, включаются в состав прочих расходов.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tabs>
          <w:tab w:val="left" w:pos="540"/>
          <w:tab w:val="left" w:pos="720"/>
          <w:tab w:val="left" w:pos="900"/>
        </w:tabs>
        <w:ind w:right="21"/>
        <w:jc w:val="both"/>
        <w:rPr>
          <w:szCs w:val="20"/>
        </w:rPr>
      </w:pPr>
      <w:r w:rsidRPr="006E7FAD">
        <w:rPr>
          <w:szCs w:val="20"/>
        </w:rPr>
        <w:t xml:space="preserve">4.3.6. Если ошибка в формировании первоначальной стоимости объекта основных средств обнаружена после его принятия к учету, но до даты подписания бухгалтерской отчетности за год, в котором был принят к учету объект основных средств, то независимо от ее существенности производится уточнение стоимости объекта основных средств и суммы ранее начисленной амортизации. </w:t>
      </w:r>
    </w:p>
    <w:p w:rsidR="006F5295" w:rsidRPr="006E7FAD" w:rsidRDefault="006F5295" w:rsidP="006F5295">
      <w:pPr>
        <w:tabs>
          <w:tab w:val="left" w:pos="540"/>
          <w:tab w:val="left" w:pos="720"/>
          <w:tab w:val="left" w:pos="900"/>
        </w:tabs>
        <w:ind w:right="21"/>
        <w:jc w:val="both"/>
        <w:rPr>
          <w:szCs w:val="20"/>
        </w:rPr>
      </w:pPr>
    </w:p>
    <w:p w:rsidR="006F5295" w:rsidRPr="00BB432F" w:rsidRDefault="006F5295" w:rsidP="006F5295">
      <w:pPr>
        <w:tabs>
          <w:tab w:val="left" w:pos="540"/>
          <w:tab w:val="left" w:pos="720"/>
          <w:tab w:val="left" w:pos="900"/>
        </w:tabs>
        <w:ind w:right="21"/>
        <w:jc w:val="both"/>
        <w:rPr>
          <w:szCs w:val="20"/>
        </w:rPr>
      </w:pPr>
      <w:r w:rsidRPr="006E7FAD">
        <w:rPr>
          <w:szCs w:val="20"/>
        </w:rPr>
        <w:t>При обнаружении ошибки после даты подписания бухгалтерской отчетности за год, в котором был принят к учету объект основных средств,</w:t>
      </w:r>
      <w:r>
        <w:rPr>
          <w:szCs w:val="20"/>
        </w:rPr>
        <w:t xml:space="preserve"> </w:t>
      </w:r>
      <w:r w:rsidRPr="00BB432F">
        <w:rPr>
          <w:szCs w:val="20"/>
        </w:rPr>
        <w:t xml:space="preserve">проводятся корректировки по уточнению его первоначальной стоимости и суммы ранее начисленной амортизации. При этом исправление  ошибки осуществляется в порядке, изложенном в разделе </w:t>
      </w:r>
      <w:r w:rsidR="00E65461">
        <w:rPr>
          <w:szCs w:val="20"/>
        </w:rPr>
        <w:t>4.19</w:t>
      </w:r>
      <w:r w:rsidRPr="00BB432F">
        <w:rPr>
          <w:szCs w:val="20"/>
        </w:rPr>
        <w:t xml:space="preserve"> «Исправление ошибок» настоящей Учетной политики.</w:t>
      </w:r>
    </w:p>
    <w:p w:rsidR="006F5295" w:rsidRPr="006E7FAD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  <w:rPr>
          <w:szCs w:val="20"/>
        </w:rPr>
      </w:pPr>
    </w:p>
    <w:p w:rsidR="006F5295" w:rsidRPr="00DE40CC" w:rsidRDefault="006F5295" w:rsidP="006F5295">
      <w:pPr>
        <w:tabs>
          <w:tab w:val="left" w:pos="720"/>
        </w:tabs>
        <w:ind w:right="21"/>
        <w:jc w:val="both"/>
        <w:rPr>
          <w:color w:val="0000CC"/>
          <w:szCs w:val="20"/>
        </w:rPr>
      </w:pPr>
      <w:r w:rsidRPr="006E7FAD">
        <w:rPr>
          <w:szCs w:val="20"/>
        </w:rPr>
        <w:t>4.3.7.</w:t>
      </w:r>
      <w:r w:rsidRPr="006E7FAD">
        <w:rPr>
          <w:szCs w:val="20"/>
        </w:rPr>
        <w:tab/>
      </w:r>
      <w:r w:rsidRPr="00B71093">
        <w:rPr>
          <w:szCs w:val="20"/>
        </w:rPr>
        <w:t>Переоценка основных средств не осуществляется.</w:t>
      </w:r>
      <w:r w:rsidRPr="00DE40CC">
        <w:rPr>
          <w:color w:val="0000CC"/>
          <w:szCs w:val="20"/>
        </w:rPr>
        <w:t xml:space="preserve"> </w:t>
      </w:r>
    </w:p>
    <w:p w:rsidR="006F5295" w:rsidRPr="006E7FAD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  <w:rPr>
          <w:szCs w:val="20"/>
        </w:rPr>
      </w:pPr>
      <w:r w:rsidRPr="006E7FAD">
        <w:rPr>
          <w:szCs w:val="20"/>
        </w:rPr>
        <w:t>4.3.8.</w:t>
      </w:r>
      <w:r w:rsidRPr="006E7FAD">
        <w:rPr>
          <w:szCs w:val="20"/>
        </w:rPr>
        <w:tab/>
      </w:r>
      <w:proofErr w:type="gramStart"/>
      <w:r w:rsidRPr="006E7FAD">
        <w:rPr>
          <w:szCs w:val="20"/>
        </w:rPr>
        <w:t xml:space="preserve">Амортизация начисляется </w:t>
      </w:r>
      <w:r w:rsidRPr="006E7FAD">
        <w:rPr>
          <w:rFonts w:ascii="Arial" w:hAnsi="Arial" w:cs="Arial"/>
          <w:b/>
          <w:i/>
          <w:caps/>
          <w:sz w:val="20"/>
          <w:szCs w:val="20"/>
        </w:rPr>
        <w:t>линейным способом,</w:t>
      </w:r>
      <w:r w:rsidRPr="006E7FAD">
        <w:rPr>
          <w:szCs w:val="20"/>
        </w:rPr>
        <w:t xml:space="preserve"> за исключением автотранспортных средств, принятых к учету до 01.01.2002 г. и по которым в соответствии с Постановлением </w:t>
      </w:r>
      <w:r w:rsidRPr="006E7FAD">
        <w:t>Совмина</w:t>
      </w:r>
      <w:r w:rsidRPr="006E7FAD">
        <w:rPr>
          <w:szCs w:val="20"/>
        </w:rPr>
        <w:t xml:space="preserve"> СССР от 22.10.1990 г. № 1072 </w:t>
      </w:r>
      <w:r w:rsidRPr="006E7FAD">
        <w:t>«О единых нормах амортизационных отчислений на полное восстановление основных фондов народного хозяйства СССР</w:t>
      </w:r>
      <w:r w:rsidRPr="006E7FAD">
        <w:rPr>
          <w:szCs w:val="20"/>
        </w:rPr>
        <w:t xml:space="preserve">»., амортизация начисляется способом списания стоимости в процентах от стоимости машины на </w:t>
      </w:r>
      <w:smartTag w:uri="urn:schemas-microsoft-com:office:smarttags" w:element="metricconverter">
        <w:smartTagPr>
          <w:attr w:name="ProductID" w:val="1000 км"/>
        </w:smartTagPr>
        <w:r w:rsidRPr="006E7FAD">
          <w:rPr>
            <w:szCs w:val="20"/>
          </w:rPr>
          <w:t>1000 км</w:t>
        </w:r>
      </w:smartTag>
      <w:r w:rsidRPr="006E7FAD">
        <w:rPr>
          <w:szCs w:val="20"/>
        </w:rPr>
        <w:t xml:space="preserve"> пробега. </w:t>
      </w:r>
      <w:proofErr w:type="gramEnd"/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</w:p>
    <w:p w:rsidR="006F5295" w:rsidRPr="002C2ADE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4.3.9.</w:t>
      </w:r>
      <w:r w:rsidRPr="006E7FAD">
        <w:rPr>
          <w:szCs w:val="20"/>
        </w:rPr>
        <w:tab/>
        <w:t xml:space="preserve">Сроки полезного использования устанавливаются в соответствии с Классификацией </w:t>
      </w:r>
      <w:r>
        <w:rPr>
          <w:szCs w:val="20"/>
        </w:rPr>
        <w:t>о</w:t>
      </w:r>
      <w:r w:rsidRPr="006E7FAD">
        <w:rPr>
          <w:szCs w:val="20"/>
        </w:rPr>
        <w:t>сновных средств</w:t>
      </w:r>
      <w:r>
        <w:rPr>
          <w:szCs w:val="20"/>
        </w:rPr>
        <w:t xml:space="preserve">, прилагаемой к настоящей Учетной политике в качестве </w:t>
      </w:r>
      <w:r w:rsidRPr="002C2ADE">
        <w:rPr>
          <w:szCs w:val="20"/>
        </w:rPr>
        <w:t xml:space="preserve">Приложения. </w:t>
      </w:r>
    </w:p>
    <w:p w:rsidR="006F5295" w:rsidRPr="006E7FAD" w:rsidRDefault="006F5295" w:rsidP="006F5295">
      <w:pPr>
        <w:ind w:right="21"/>
        <w:jc w:val="both"/>
        <w:rPr>
          <w:szCs w:val="20"/>
          <w:highlight w:val="lightGray"/>
        </w:rPr>
      </w:pPr>
    </w:p>
    <w:p w:rsidR="006F5295" w:rsidRPr="006E7FAD" w:rsidRDefault="006F5295" w:rsidP="006F5295">
      <w:pPr>
        <w:ind w:right="21"/>
        <w:jc w:val="both"/>
      </w:pPr>
      <w:r w:rsidRPr="006E7FAD">
        <w:t>По объектам основных средств, введенным в эксплуатацию до 01.01.2002г., сумма амортизации определяется на основании норм амортизационных отчислений, установленных Постановлением Совмина СССР от 22.10.1990 г. № 1072 «О единых нормах амортизационных отчислений на полное восстановление основных фондов народного хозяйства СССР».</w:t>
      </w: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 xml:space="preserve">4.3.10. По объектам жилищного фонда и объектам внешнего благоустройства амортизация начисляется в общеустановленном порядке. </w:t>
      </w: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4.3.1</w:t>
      </w:r>
      <w:r>
        <w:rPr>
          <w:szCs w:val="20"/>
        </w:rPr>
        <w:t>1</w:t>
      </w:r>
      <w:r w:rsidRPr="006E7FAD">
        <w:rPr>
          <w:szCs w:val="20"/>
        </w:rPr>
        <w:t>.</w:t>
      </w:r>
      <w:r w:rsidRPr="006E7FAD">
        <w:rPr>
          <w:szCs w:val="20"/>
        </w:rPr>
        <w:tab/>
        <w:t>Компоненты сложных, комплексных объектов основных сре</w:t>
      </w:r>
      <w:proofErr w:type="gramStart"/>
      <w:r w:rsidRPr="006E7FAD">
        <w:rPr>
          <w:szCs w:val="20"/>
        </w:rPr>
        <w:t>дств с р</w:t>
      </w:r>
      <w:proofErr w:type="gramEnd"/>
      <w:r w:rsidRPr="006E7FAD">
        <w:rPr>
          <w:szCs w:val="20"/>
        </w:rPr>
        <w:t>азличными сроками полезного использования учитываются в качестве отдельных объектов основных средств. Обществ</w:t>
      </w:r>
      <w:r>
        <w:rPr>
          <w:szCs w:val="20"/>
        </w:rPr>
        <w:t>о</w:t>
      </w:r>
      <w:r w:rsidRPr="006E7FAD">
        <w:rPr>
          <w:szCs w:val="20"/>
        </w:rPr>
        <w:t xml:space="preserve"> использу</w:t>
      </w:r>
      <w:r>
        <w:rPr>
          <w:szCs w:val="20"/>
        </w:rPr>
        <w:t>ет</w:t>
      </w:r>
      <w:r w:rsidRPr="006E7FAD">
        <w:rPr>
          <w:szCs w:val="20"/>
        </w:rPr>
        <w:t xml:space="preserve"> следующие критерии выделения сложных объектов основных средств:</w:t>
      </w: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6E7FAD" w:rsidRDefault="006F5295" w:rsidP="002728FC">
      <w:pPr>
        <w:numPr>
          <w:ilvl w:val="0"/>
          <w:numId w:val="26"/>
        </w:numPr>
        <w:jc w:val="both"/>
      </w:pPr>
      <w:r w:rsidRPr="006E7FAD">
        <w:t xml:space="preserve">объект является зданием, сооружением, </w:t>
      </w:r>
      <w:r w:rsidRPr="006E7FAD">
        <w:rPr>
          <w:bCs/>
          <w:iCs/>
        </w:rPr>
        <w:t>машиной или оборудованием,</w:t>
      </w:r>
      <w:r w:rsidRPr="006E7FAD">
        <w:t xml:space="preserve"> первоначальная стоимость которого составляет не менее 5 млн. руб.;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2728FC">
      <w:pPr>
        <w:numPr>
          <w:ilvl w:val="0"/>
          <w:numId w:val="26"/>
        </w:numPr>
        <w:jc w:val="both"/>
      </w:pPr>
      <w:r w:rsidRPr="006E7FAD">
        <w:t>в состав объекта входит хотя бы один компонент: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2728FC">
      <w:pPr>
        <w:numPr>
          <w:ilvl w:val="1"/>
          <w:numId w:val="26"/>
        </w:numPr>
        <w:jc w:val="both"/>
      </w:pPr>
      <w:r w:rsidRPr="006E7FAD">
        <w:t xml:space="preserve">по которому в Классификации основных средств </w:t>
      </w:r>
      <w:r>
        <w:t>Общества</w:t>
      </w:r>
      <w:r w:rsidRPr="006E7FAD">
        <w:rPr>
          <w:rStyle w:val="ae"/>
        </w:rPr>
        <w:footnoteReference w:id="5"/>
      </w:r>
      <w:r w:rsidRPr="006E7FAD">
        <w:t>, либо в Постановлении Правительства РФ от 01.01.2002 г. № 1 «О Классификации основных средств, включаемых в амортизационные группы», либо в спецификациях производителя установлен срок полезного использования, существенно отличающи</w:t>
      </w:r>
      <w:r>
        <w:t>й</w:t>
      </w:r>
      <w:r w:rsidRPr="006E7FAD">
        <w:t>ся от срока полезного использования основного объекта. Под существенным отличием понимается срок, превышающий 5 лет;</w:t>
      </w:r>
    </w:p>
    <w:p w:rsidR="006F5295" w:rsidRPr="006E7FAD" w:rsidRDefault="006F5295" w:rsidP="006F5295">
      <w:pPr>
        <w:ind w:left="1080"/>
        <w:jc w:val="both"/>
      </w:pPr>
    </w:p>
    <w:p w:rsidR="006F5295" w:rsidRPr="006E7FAD" w:rsidRDefault="006F5295" w:rsidP="006F5295">
      <w:pPr>
        <w:ind w:left="1080"/>
        <w:jc w:val="both"/>
      </w:pPr>
      <w:r w:rsidRPr="006E7FAD">
        <w:t>либо</w:t>
      </w:r>
    </w:p>
    <w:p w:rsidR="006F5295" w:rsidRPr="006E7FAD" w:rsidRDefault="006F5295" w:rsidP="006F5295">
      <w:pPr>
        <w:ind w:left="1080"/>
        <w:jc w:val="both"/>
      </w:pPr>
    </w:p>
    <w:p w:rsidR="006F5295" w:rsidRPr="006E7FAD" w:rsidRDefault="006F5295" w:rsidP="002728FC">
      <w:pPr>
        <w:numPr>
          <w:ilvl w:val="1"/>
          <w:numId w:val="26"/>
        </w:numPr>
        <w:jc w:val="both"/>
      </w:pPr>
      <w:proofErr w:type="gramStart"/>
      <w:r w:rsidRPr="006E7FAD">
        <w:t xml:space="preserve">который, исходя из практики предыдущих лет, подлежит полной замене в ходе капитального ремонта, необходимость замены подтверждается требованиями по содержанию объекта, планами капитального ремонта и др.; </w:t>
      </w:r>
      <w:proofErr w:type="gramEnd"/>
    </w:p>
    <w:p w:rsidR="006F5295" w:rsidRPr="006E7FAD" w:rsidRDefault="006F5295" w:rsidP="006F5295">
      <w:pPr>
        <w:ind w:left="1080"/>
        <w:jc w:val="both"/>
      </w:pPr>
    </w:p>
    <w:p w:rsidR="006F5295" w:rsidRPr="006E7FAD" w:rsidRDefault="006F5295" w:rsidP="006F5295">
      <w:pPr>
        <w:ind w:left="1080"/>
        <w:jc w:val="both"/>
      </w:pPr>
      <w:r w:rsidRPr="006E7FAD">
        <w:t>либо</w:t>
      </w:r>
    </w:p>
    <w:p w:rsidR="006F5295" w:rsidRPr="006E7FAD" w:rsidRDefault="006F5295" w:rsidP="006F5295">
      <w:pPr>
        <w:ind w:left="1080"/>
        <w:jc w:val="both"/>
      </w:pPr>
    </w:p>
    <w:p w:rsidR="006F5295" w:rsidRPr="006E7FAD" w:rsidRDefault="006F5295" w:rsidP="002728FC">
      <w:pPr>
        <w:numPr>
          <w:ilvl w:val="1"/>
          <w:numId w:val="26"/>
        </w:numPr>
        <w:jc w:val="both"/>
      </w:pPr>
      <w:r w:rsidRPr="006E7FAD">
        <w:t>в ходе эксплуатации этот компонент беспрепятственно перемещается и выполняет свои функции в составе другого объекта основного средства.</w:t>
      </w:r>
    </w:p>
    <w:p w:rsidR="006F5295" w:rsidRPr="006E7FAD" w:rsidRDefault="006F5295" w:rsidP="006F5295">
      <w:pPr>
        <w:ind w:left="1080"/>
        <w:jc w:val="both"/>
      </w:pPr>
    </w:p>
    <w:p w:rsidR="006F5295" w:rsidRPr="006E7FAD" w:rsidRDefault="006F5295" w:rsidP="002728FC">
      <w:pPr>
        <w:numPr>
          <w:ilvl w:val="0"/>
          <w:numId w:val="26"/>
        </w:numPr>
        <w:jc w:val="both"/>
      </w:pPr>
      <w:r w:rsidRPr="006E7FAD">
        <w:t xml:space="preserve">прогнозная стоимость компонента составляет более 5 % от первоначальной стоимости сложного объекта. 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>В случае одновременного выполнения всех трех критериев основное средство признается сложным объектом и его компоненты учитываются в качестве отдельных объектов основных средств.</w:t>
      </w:r>
    </w:p>
    <w:p w:rsidR="006F5295" w:rsidRPr="006E7FAD" w:rsidRDefault="006F5295" w:rsidP="006F5295">
      <w:pPr>
        <w:jc w:val="both"/>
      </w:pPr>
    </w:p>
    <w:p w:rsidR="006F5295" w:rsidRDefault="006F5295" w:rsidP="006F5295">
      <w:pPr>
        <w:jc w:val="both"/>
      </w:pPr>
      <w:r w:rsidRPr="002C2ADE">
        <w:t xml:space="preserve">Техника учета сложных объектов основных средств изложена в Стандарте </w:t>
      </w:r>
      <w:r w:rsidR="00641900">
        <w:t xml:space="preserve">                         </w:t>
      </w:r>
      <w:r w:rsidR="001A3812">
        <w:t>ОАО «</w:t>
      </w:r>
      <w:proofErr w:type="spellStart"/>
      <w:r w:rsidR="001A3812">
        <w:t>Черногонефть</w:t>
      </w:r>
      <w:proofErr w:type="spellEnd"/>
      <w:r w:rsidR="001A3812">
        <w:t xml:space="preserve">» </w:t>
      </w:r>
      <w:r w:rsidRPr="002C2ADE">
        <w:t xml:space="preserve">  «Разъяснения по вопросам бухгалтерского учета и отчетности</w:t>
      </w:r>
      <w:r w:rsidR="001A3812">
        <w:t xml:space="preserve"> </w:t>
      </w:r>
      <w:r w:rsidR="00641900">
        <w:t xml:space="preserve">     </w:t>
      </w:r>
      <w:r w:rsidR="001A3812">
        <w:t>ОАО «</w:t>
      </w:r>
      <w:proofErr w:type="spellStart"/>
      <w:r w:rsidR="001A3812">
        <w:t>Черногорнефть</w:t>
      </w:r>
      <w:proofErr w:type="spellEnd"/>
      <w:r w:rsidR="001A3812">
        <w:t>»</w:t>
      </w:r>
      <w:r w:rsidRPr="002C2ADE">
        <w:t>»</w:t>
      </w:r>
      <w:r w:rsidR="0040442F">
        <w:t xml:space="preserve"> № ПЗ-07 С-0115 ЮЛ-431</w:t>
      </w:r>
      <w:r w:rsidR="001A3812">
        <w:t>.</w:t>
      </w:r>
    </w:p>
    <w:p w:rsidR="006F5295" w:rsidRDefault="006F5295" w:rsidP="006F5295">
      <w:pPr>
        <w:jc w:val="both"/>
      </w:pPr>
    </w:p>
    <w:p w:rsidR="006F5295" w:rsidRPr="006E7FAD" w:rsidRDefault="006F5295" w:rsidP="006F5295">
      <w:pPr>
        <w:pStyle w:val="a3"/>
        <w:ind w:right="21"/>
      </w:pPr>
    </w:p>
    <w:p w:rsidR="006F5295" w:rsidRPr="006E7FAD" w:rsidRDefault="006F5295" w:rsidP="006F5295">
      <w:pPr>
        <w:pStyle w:val="2"/>
        <w:keepNext w:val="0"/>
        <w:tabs>
          <w:tab w:val="left" w:pos="540"/>
        </w:tabs>
        <w:spacing w:before="0" w:after="0"/>
        <w:ind w:right="21"/>
        <w:jc w:val="both"/>
        <w:rPr>
          <w:i w:val="0"/>
          <w:caps/>
          <w:sz w:val="24"/>
        </w:rPr>
      </w:pPr>
      <w:bookmarkStart w:id="449" w:name="_4.1._Оборудование_к"/>
      <w:bookmarkStart w:id="450" w:name="_4.3.2._Признание_основных"/>
      <w:bookmarkStart w:id="451" w:name="_4.3.4._последующие_затраты"/>
      <w:bookmarkStart w:id="452" w:name="_Toc271202827"/>
      <w:bookmarkStart w:id="453" w:name="_Toc278552828"/>
      <w:bookmarkStart w:id="454" w:name="_Toc378341418"/>
      <w:bookmarkEnd w:id="449"/>
      <w:bookmarkEnd w:id="450"/>
      <w:bookmarkEnd w:id="451"/>
      <w:r w:rsidRPr="006E7FAD">
        <w:rPr>
          <w:i w:val="0"/>
          <w:caps/>
          <w:sz w:val="24"/>
        </w:rPr>
        <w:t>4.4</w:t>
      </w:r>
      <w:r w:rsidRPr="006E7FAD">
        <w:rPr>
          <w:i w:val="0"/>
          <w:caps/>
          <w:sz w:val="24"/>
        </w:rPr>
        <w:tab/>
        <w:t>нематериальные активы</w:t>
      </w:r>
      <w:bookmarkEnd w:id="452"/>
      <w:bookmarkEnd w:id="453"/>
      <w:bookmarkEnd w:id="454"/>
    </w:p>
    <w:p w:rsidR="006F5295" w:rsidRPr="006E7FAD" w:rsidRDefault="006F5295" w:rsidP="006F5295"/>
    <w:p w:rsidR="006F5295" w:rsidRPr="006E7FAD" w:rsidRDefault="006F5295" w:rsidP="006F5295">
      <w:pPr>
        <w:tabs>
          <w:tab w:val="left" w:pos="720"/>
        </w:tabs>
        <w:ind w:right="21"/>
        <w:jc w:val="both"/>
        <w:rPr>
          <w:spacing w:val="1"/>
        </w:rPr>
      </w:pPr>
      <w:r w:rsidRPr="006E7FAD">
        <w:rPr>
          <w:spacing w:val="1"/>
        </w:rPr>
        <w:t>В составе нематериальных активов учитываются: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260"/>
        </w:tabs>
        <w:spacing w:before="120"/>
        <w:ind w:left="1260" w:right="21"/>
        <w:jc w:val="both"/>
      </w:pPr>
      <w:r w:rsidRPr="006E7FAD">
        <w:t>исключительное право патентообладателя на изобретение, промышленный образец, полезн</w:t>
      </w:r>
      <w:r>
        <w:t>ая</w:t>
      </w:r>
      <w:r w:rsidRPr="006E7FAD">
        <w:t xml:space="preserve"> модель;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260"/>
        </w:tabs>
        <w:spacing w:before="120"/>
        <w:ind w:left="1260" w:right="21"/>
        <w:jc w:val="both"/>
      </w:pPr>
      <w:r w:rsidRPr="006E7FAD">
        <w:lastRenderedPageBreak/>
        <w:t>исключительное право на программы для ЭВМ, базы данных;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260"/>
        </w:tabs>
        <w:spacing w:before="120"/>
        <w:ind w:left="1260" w:right="21"/>
        <w:jc w:val="both"/>
      </w:pPr>
      <w:r w:rsidRPr="006E7FAD">
        <w:t>исключительное право на топологи</w:t>
      </w:r>
      <w:r>
        <w:t>ю</w:t>
      </w:r>
      <w:r w:rsidRPr="006E7FAD">
        <w:t xml:space="preserve"> интегральных микросхем;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260"/>
        </w:tabs>
        <w:spacing w:before="120"/>
        <w:ind w:left="1260" w:right="21"/>
        <w:jc w:val="both"/>
      </w:pPr>
      <w:r w:rsidRPr="006E7FAD">
        <w:t>исключительное право на товарный знак и знак обслуживания, наименование места происхождения товаров;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260"/>
        </w:tabs>
        <w:spacing w:before="120"/>
        <w:ind w:left="1260" w:right="21"/>
        <w:jc w:val="both"/>
      </w:pPr>
      <w:r w:rsidRPr="006E7FAD">
        <w:t>исключительное право на селекционные достижения;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260"/>
        </w:tabs>
        <w:spacing w:before="120"/>
        <w:ind w:left="1260" w:right="21"/>
        <w:jc w:val="both"/>
      </w:pPr>
      <w:r w:rsidRPr="006E7FAD">
        <w:t>исключительное право на секреты производства (ноу-хау);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260"/>
        </w:tabs>
        <w:spacing w:before="120"/>
        <w:ind w:left="1260" w:right="21"/>
        <w:jc w:val="both"/>
        <w:rPr>
          <w:spacing w:val="1"/>
        </w:rPr>
      </w:pPr>
      <w:r w:rsidRPr="006E7FAD">
        <w:rPr>
          <w:spacing w:val="1"/>
        </w:rPr>
        <w:t>прочие лицензии на права пользования недрами (с целью строительства подземных газохранилищ, на добычу общепринятых полезных ископаемых, подземных вод);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260"/>
        </w:tabs>
        <w:spacing w:before="120"/>
        <w:ind w:left="1260" w:right="21"/>
        <w:jc w:val="both"/>
      </w:pPr>
      <w:r w:rsidRPr="006E7FAD">
        <w:t>цифровые, электронные карты и прочие пространственные данные;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260"/>
        </w:tabs>
        <w:spacing w:before="120"/>
        <w:ind w:left="1260" w:right="21"/>
        <w:jc w:val="both"/>
      </w:pPr>
      <w:r w:rsidRPr="006E7FAD">
        <w:t>сложные объекты, включающие несколько охраняемых результатов интеллектуальной деятельности (в т.ч. сочетающие в себе исключительные и неисключительные права):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586"/>
        </w:tabs>
        <w:spacing w:before="120"/>
        <w:ind w:left="1586" w:right="21"/>
        <w:jc w:val="both"/>
      </w:pPr>
      <w:r w:rsidRPr="006E7FAD">
        <w:t>мультимедийный продукт;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586"/>
        </w:tabs>
        <w:spacing w:before="120"/>
        <w:ind w:left="1586" w:right="21"/>
        <w:jc w:val="both"/>
      </w:pPr>
      <w:r w:rsidRPr="006E7FAD">
        <w:t xml:space="preserve">аудиовизуальное произведение (кинематографическое произведение или произведение, выраженное средствами, аналогичными </w:t>
      </w:r>
      <w:proofErr w:type="gramStart"/>
      <w:r w:rsidRPr="006E7FAD">
        <w:t>кинематографическим</w:t>
      </w:r>
      <w:proofErr w:type="gramEnd"/>
      <w:r w:rsidRPr="006E7FAD">
        <w:t xml:space="preserve"> (теле- и видеофильм и пр.));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586"/>
        </w:tabs>
        <w:spacing w:before="120"/>
        <w:ind w:left="1586" w:right="21"/>
        <w:jc w:val="both"/>
      </w:pPr>
      <w:r w:rsidRPr="006E7FAD">
        <w:t>интернет-сайт  и пр.;</w:t>
      </w:r>
    </w:p>
    <w:p w:rsidR="006F5295" w:rsidRPr="006E7FAD" w:rsidRDefault="006F5295" w:rsidP="002728FC">
      <w:pPr>
        <w:numPr>
          <w:ilvl w:val="0"/>
          <w:numId w:val="55"/>
        </w:numPr>
        <w:tabs>
          <w:tab w:val="clear" w:pos="720"/>
          <w:tab w:val="num" w:pos="1260"/>
        </w:tabs>
        <w:spacing w:before="120"/>
        <w:ind w:left="1260" w:right="21"/>
        <w:jc w:val="both"/>
      </w:pPr>
      <w:r w:rsidRPr="006E7FAD">
        <w:t>прочие нематериальные активы.</w:t>
      </w: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4.4.</w:t>
      </w:r>
      <w:r w:rsidR="00956151">
        <w:rPr>
          <w:szCs w:val="20"/>
        </w:rPr>
        <w:t>1</w:t>
      </w:r>
      <w:r w:rsidRPr="006E7FAD">
        <w:rPr>
          <w:szCs w:val="20"/>
        </w:rPr>
        <w:t>. При создании нематериального актива собственными силами затраты на них подлежат капитализации со стадии разработки, начиная с момента, когда</w:t>
      </w:r>
      <w:r>
        <w:rPr>
          <w:szCs w:val="20"/>
        </w:rPr>
        <w:t xml:space="preserve"> Общество</w:t>
      </w:r>
      <w:r w:rsidRPr="006E7FAD">
        <w:rPr>
          <w:szCs w:val="20"/>
        </w:rPr>
        <w:t xml:space="preserve"> может продемонстрировать:</w:t>
      </w:r>
    </w:p>
    <w:p w:rsidR="006F5295" w:rsidRPr="006E7FAD" w:rsidRDefault="006F5295" w:rsidP="002728FC">
      <w:pPr>
        <w:numPr>
          <w:ilvl w:val="0"/>
          <w:numId w:val="40"/>
        </w:num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техническую осуществимость создания нематериального актива;</w:t>
      </w:r>
    </w:p>
    <w:p w:rsidR="006F5295" w:rsidRPr="006E7FAD" w:rsidRDefault="006F5295" w:rsidP="002728FC">
      <w:pPr>
        <w:numPr>
          <w:ilvl w:val="0"/>
          <w:numId w:val="40"/>
        </w:num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свое намерение и способность создать нематериальный актив и использовать;</w:t>
      </w:r>
    </w:p>
    <w:p w:rsidR="006F5295" w:rsidRPr="006E7FAD" w:rsidRDefault="006F5295" w:rsidP="002728FC">
      <w:pPr>
        <w:numPr>
          <w:ilvl w:val="0"/>
          <w:numId w:val="40"/>
        </w:num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то, как нематериальный актив будет создавать вероятные экономические выгоды;</w:t>
      </w:r>
    </w:p>
    <w:p w:rsidR="006F5295" w:rsidRPr="006E7FAD" w:rsidRDefault="006F5295" w:rsidP="002728FC">
      <w:pPr>
        <w:numPr>
          <w:ilvl w:val="0"/>
          <w:numId w:val="40"/>
        </w:num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доступность достаточных технических, финансовых и других ресурсов для завершения разработки и для использования нематериального актива;</w:t>
      </w:r>
    </w:p>
    <w:p w:rsidR="006F5295" w:rsidRPr="006E7FAD" w:rsidRDefault="006F5295" w:rsidP="002728FC">
      <w:pPr>
        <w:numPr>
          <w:ilvl w:val="0"/>
          <w:numId w:val="40"/>
        </w:num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способность надежно оценить затраты, относящиеся к нематериальному активу в ходе его разработки.</w:t>
      </w: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Затраты понесенные на этапе исследования не капитализируются и признаются расходами по обычным видам деятельности или прочими расходами в зависимости от цели проведения исследования.</w:t>
      </w: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 xml:space="preserve">Под </w:t>
      </w:r>
      <w:proofErr w:type="gramStart"/>
      <w:r w:rsidRPr="006E7FAD">
        <w:rPr>
          <w:szCs w:val="20"/>
        </w:rPr>
        <w:t>нематериальными активами, созданными своими силами понимаются</w:t>
      </w:r>
      <w:proofErr w:type="gramEnd"/>
      <w:r w:rsidRPr="006E7FAD">
        <w:rPr>
          <w:szCs w:val="20"/>
        </w:rPr>
        <w:t>:</w:t>
      </w:r>
    </w:p>
    <w:p w:rsidR="006F5295" w:rsidRPr="006E7FAD" w:rsidRDefault="006F5295" w:rsidP="002728FC">
      <w:pPr>
        <w:numPr>
          <w:ilvl w:val="0"/>
          <w:numId w:val="41"/>
        </w:num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нематериальные активы, созданные работниками</w:t>
      </w:r>
      <w:r>
        <w:rPr>
          <w:szCs w:val="20"/>
        </w:rPr>
        <w:t xml:space="preserve"> Общества</w:t>
      </w:r>
      <w:r w:rsidRPr="006E7FAD">
        <w:rPr>
          <w:szCs w:val="20"/>
        </w:rPr>
        <w:t xml:space="preserve"> в рамках выполнения служебных обязанностей;</w:t>
      </w:r>
    </w:p>
    <w:p w:rsidR="006F5295" w:rsidRPr="006E7FAD" w:rsidRDefault="006F5295" w:rsidP="002728FC">
      <w:pPr>
        <w:numPr>
          <w:ilvl w:val="0"/>
          <w:numId w:val="41"/>
        </w:num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 xml:space="preserve">нематериальные активы, возникшие в ходе выполнения работ подрядчиками по договорам, в отношении которых </w:t>
      </w:r>
      <w:r>
        <w:rPr>
          <w:szCs w:val="20"/>
        </w:rPr>
        <w:t>Общество</w:t>
      </w:r>
      <w:r w:rsidRPr="006E7FAD">
        <w:rPr>
          <w:szCs w:val="20"/>
        </w:rPr>
        <w:t xml:space="preserve"> несет риски отрицательных результатов.</w:t>
      </w: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 w:val="16"/>
          <w:szCs w:val="16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4.4.</w:t>
      </w:r>
      <w:r w:rsidR="00956151">
        <w:rPr>
          <w:szCs w:val="20"/>
        </w:rPr>
        <w:t>2</w:t>
      </w:r>
      <w:r w:rsidRPr="006E7FAD">
        <w:rPr>
          <w:szCs w:val="20"/>
        </w:rPr>
        <w:t>.</w:t>
      </w:r>
      <w:r w:rsidRPr="006E7FAD">
        <w:rPr>
          <w:szCs w:val="20"/>
        </w:rPr>
        <w:tab/>
        <w:t>Затраты на проведение проектно-изыскательских работ по добыче песка:</w:t>
      </w:r>
    </w:p>
    <w:p w:rsidR="006F5295" w:rsidRPr="006E7FAD" w:rsidRDefault="006F5295" w:rsidP="002728FC">
      <w:pPr>
        <w:numPr>
          <w:ilvl w:val="0"/>
          <w:numId w:val="43"/>
        </w:num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если они понесены до момента получения лицензии на добычу песка – включаются в стоимость лицензии;</w:t>
      </w:r>
    </w:p>
    <w:p w:rsidR="006F5295" w:rsidRPr="006E7FAD" w:rsidRDefault="006F5295" w:rsidP="002728FC">
      <w:pPr>
        <w:numPr>
          <w:ilvl w:val="0"/>
          <w:numId w:val="43"/>
        </w:num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если они понесены после получения лицензии - признаются расходами по обычным видам деятельности.</w:t>
      </w: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lastRenderedPageBreak/>
        <w:t>Затраты на разработку проектно-технологической документации по добыче песка, добыч</w:t>
      </w:r>
      <w:r>
        <w:rPr>
          <w:szCs w:val="20"/>
        </w:rPr>
        <w:t>е</w:t>
      </w:r>
      <w:r w:rsidRPr="006E7FAD">
        <w:rPr>
          <w:szCs w:val="20"/>
        </w:rPr>
        <w:t xml:space="preserve"> воды признаются расходами по обычным видам деятельности.</w:t>
      </w:r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</w:p>
    <w:p w:rsidR="006F5295" w:rsidRPr="006E7FAD" w:rsidRDefault="00956151" w:rsidP="006F5295">
      <w:pPr>
        <w:jc w:val="both"/>
      </w:pPr>
      <w:r>
        <w:t>4.4.3</w:t>
      </w:r>
      <w:r w:rsidR="006F5295" w:rsidRPr="006E7FAD">
        <w:t>. Последующие расходы:</w:t>
      </w:r>
    </w:p>
    <w:p w:rsidR="006F5295" w:rsidRPr="00B71093" w:rsidRDefault="006F5295" w:rsidP="002728FC">
      <w:pPr>
        <w:numPr>
          <w:ilvl w:val="0"/>
          <w:numId w:val="42"/>
        </w:numPr>
        <w:jc w:val="both"/>
      </w:pPr>
      <w:r w:rsidRPr="006E7FAD">
        <w:t>относящиеся к формированию первоначальной стоимости объекта НМА, первичные документы  на которые поступили после признания актива в составе НМА - отражаются в порядке, предусмотренном для исправления ошибок</w:t>
      </w:r>
      <w:r>
        <w:t>,</w:t>
      </w:r>
      <w:r w:rsidRPr="009C2423">
        <w:t xml:space="preserve"> </w:t>
      </w:r>
      <w:r w:rsidRPr="00B71093">
        <w:t>при этом независимо от даты обнаружения ошибки и ее существенности первоначальная стоимость  объекта НМА  и сумма начисленной амортизации подлежат корректировке.</w:t>
      </w:r>
    </w:p>
    <w:p w:rsidR="006F5295" w:rsidRPr="002C2ADE" w:rsidRDefault="006F5295" w:rsidP="002728FC">
      <w:pPr>
        <w:numPr>
          <w:ilvl w:val="0"/>
          <w:numId w:val="42"/>
        </w:numPr>
        <w:jc w:val="both"/>
        <w:rPr>
          <w:strike/>
        </w:rPr>
      </w:pPr>
      <w:r w:rsidRPr="002C2ADE">
        <w:t xml:space="preserve">связанные с использованием НМА и направленные на поддержание НМА в состоянии пригодном для использования - отражаются в составе расходов по обычным видам деятельности. 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>В случае</w:t>
      </w:r>
      <w:proofErr w:type="gramStart"/>
      <w:r w:rsidRPr="006E7FAD">
        <w:t>,</w:t>
      </w:r>
      <w:proofErr w:type="gramEnd"/>
      <w:r w:rsidRPr="006E7FAD">
        <w:t xml:space="preserve"> если в результате проведения работ  в отношении НМА возникает объект, который самостоятельно удовлетворяет критериям признания НМА, то такой объект учитывается в составе НМА в порядке, предусмотренном настоящ</w:t>
      </w:r>
      <w:r>
        <w:t>ей Учетной политикой.</w:t>
      </w:r>
    </w:p>
    <w:p w:rsidR="006F5295" w:rsidRPr="006E7FAD" w:rsidRDefault="006F5295" w:rsidP="006F5295">
      <w:pPr>
        <w:jc w:val="both"/>
      </w:pPr>
    </w:p>
    <w:p w:rsidR="006F5295" w:rsidRPr="006E7FAD" w:rsidRDefault="00956151" w:rsidP="006F5295">
      <w:pPr>
        <w:rPr>
          <w:szCs w:val="20"/>
        </w:rPr>
      </w:pPr>
      <w:r>
        <w:rPr>
          <w:szCs w:val="20"/>
        </w:rPr>
        <w:t>4.4.4</w:t>
      </w:r>
      <w:r w:rsidR="006F5295" w:rsidRPr="006E7FAD">
        <w:rPr>
          <w:szCs w:val="20"/>
        </w:rPr>
        <w:t>.</w:t>
      </w:r>
      <w:r w:rsidR="006F5295" w:rsidRPr="006E7FAD">
        <w:rPr>
          <w:szCs w:val="20"/>
        </w:rPr>
        <w:tab/>
        <w:t>Общество не переоценивает нематериальные активы.</w:t>
      </w:r>
    </w:p>
    <w:p w:rsidR="006F5295" w:rsidRPr="006E7FAD" w:rsidRDefault="006F5295" w:rsidP="006F5295">
      <w:pPr>
        <w:rPr>
          <w:szCs w:val="20"/>
        </w:rPr>
      </w:pPr>
    </w:p>
    <w:p w:rsidR="006F5295" w:rsidRPr="000A2E69" w:rsidRDefault="00956151" w:rsidP="00E94E8E">
      <w:pPr>
        <w:ind w:right="21"/>
        <w:jc w:val="both"/>
        <w:rPr>
          <w:i/>
          <w:color w:val="FF0000"/>
          <w:szCs w:val="20"/>
        </w:rPr>
      </w:pPr>
      <w:r>
        <w:rPr>
          <w:szCs w:val="20"/>
        </w:rPr>
        <w:t>4.4.5</w:t>
      </w:r>
      <w:r w:rsidR="00E94E8E">
        <w:rPr>
          <w:szCs w:val="20"/>
        </w:rPr>
        <w:t xml:space="preserve">. </w:t>
      </w:r>
      <w:r w:rsidR="006F5295" w:rsidRPr="006E7FAD">
        <w:rPr>
          <w:szCs w:val="20"/>
        </w:rPr>
        <w:t>Амортизация нематериальных активов начисляется линейным способом</w:t>
      </w:r>
      <w:r w:rsidR="00D94E63">
        <w:rPr>
          <w:szCs w:val="20"/>
        </w:rPr>
        <w:t>.</w:t>
      </w:r>
      <w:r w:rsidR="006F5295" w:rsidRPr="000A2E69">
        <w:rPr>
          <w:i/>
          <w:color w:val="FF0000"/>
          <w:szCs w:val="20"/>
        </w:rPr>
        <w:t xml:space="preserve"> </w:t>
      </w:r>
    </w:p>
    <w:p w:rsidR="006F5295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6E7FAD" w:rsidRDefault="00956151" w:rsidP="006F5295">
      <w:pPr>
        <w:tabs>
          <w:tab w:val="left" w:pos="720"/>
        </w:tabs>
        <w:ind w:right="21"/>
        <w:jc w:val="both"/>
        <w:rPr>
          <w:szCs w:val="20"/>
        </w:rPr>
      </w:pPr>
      <w:r>
        <w:rPr>
          <w:szCs w:val="20"/>
        </w:rPr>
        <w:t>4.4.6</w:t>
      </w:r>
      <w:r w:rsidR="006F5295" w:rsidRPr="006E7FAD">
        <w:rPr>
          <w:szCs w:val="20"/>
        </w:rPr>
        <w:t>.</w:t>
      </w:r>
      <w:r w:rsidR="006F5295" w:rsidRPr="006E7FAD">
        <w:rPr>
          <w:szCs w:val="20"/>
        </w:rPr>
        <w:tab/>
        <w:t>Амортизационные отчисления по нематериальным активам отражаются в бухгалтерском учете путем накопления соответствующих сумм на счете 05 «Амортизация нематериальных активов».</w:t>
      </w:r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</w:p>
    <w:p w:rsidR="006F5295" w:rsidRPr="006E7FAD" w:rsidRDefault="00956151" w:rsidP="006F5295">
      <w:pPr>
        <w:ind w:right="21"/>
        <w:jc w:val="both"/>
        <w:rPr>
          <w:szCs w:val="20"/>
        </w:rPr>
      </w:pPr>
      <w:r>
        <w:rPr>
          <w:szCs w:val="20"/>
        </w:rPr>
        <w:t>4.4.7</w:t>
      </w:r>
      <w:r w:rsidR="006F5295" w:rsidRPr="006E7FAD">
        <w:rPr>
          <w:szCs w:val="20"/>
        </w:rPr>
        <w:t>.</w:t>
      </w:r>
      <w:r w:rsidR="006F5295" w:rsidRPr="006E7FAD">
        <w:rPr>
          <w:szCs w:val="20"/>
        </w:rPr>
        <w:tab/>
        <w:t xml:space="preserve">Ежегодно, в ходе годовой инвентаризации, способы амортизации и сроки полезного использования по нематериальным активам проверяются Обществом на необходимость их уточнения. </w:t>
      </w:r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</w:p>
    <w:p w:rsidR="006F5295" w:rsidRPr="006E7FAD" w:rsidRDefault="00956151" w:rsidP="006F5295">
      <w:pPr>
        <w:tabs>
          <w:tab w:val="left" w:pos="720"/>
        </w:tabs>
        <w:jc w:val="both"/>
      </w:pPr>
      <w:r>
        <w:t>4.4.8</w:t>
      </w:r>
      <w:r w:rsidR="006F5295" w:rsidRPr="006E7FAD">
        <w:t>.</w:t>
      </w:r>
      <w:r w:rsidR="006F5295" w:rsidRPr="006E7FAD">
        <w:tab/>
        <w:t xml:space="preserve">Общество не проводит проверку нематериальных активов и капитальных вложений в незавершенные нематериальные активы на обесценение.  </w:t>
      </w:r>
    </w:p>
    <w:p w:rsidR="006F5295" w:rsidRPr="006E7FAD" w:rsidRDefault="006F5295" w:rsidP="006F5295">
      <w:pPr>
        <w:tabs>
          <w:tab w:val="left" w:pos="720"/>
        </w:tabs>
        <w:jc w:val="both"/>
      </w:pPr>
    </w:p>
    <w:p w:rsidR="006F5295" w:rsidRPr="006E7FAD" w:rsidRDefault="00956151" w:rsidP="006F5295">
      <w:pPr>
        <w:tabs>
          <w:tab w:val="left" w:pos="720"/>
        </w:tabs>
        <w:jc w:val="both"/>
      </w:pPr>
      <w:r>
        <w:t>4.4.9</w:t>
      </w:r>
      <w:r w:rsidR="006F5295" w:rsidRPr="006E7FAD">
        <w:t>.</w:t>
      </w:r>
      <w:r w:rsidR="006F5295" w:rsidRPr="006E7FAD">
        <w:tab/>
        <w:t xml:space="preserve">Нематериальные активы подлежат </w:t>
      </w:r>
      <w:proofErr w:type="spellStart"/>
      <w:r w:rsidR="006F5295" w:rsidRPr="006E7FAD">
        <w:t>реклассификации</w:t>
      </w:r>
      <w:proofErr w:type="spellEnd"/>
      <w:r w:rsidR="006F5295" w:rsidRPr="006E7FAD">
        <w:t xml:space="preserve"> (переводу) в активы, предназначенные для продажи, в случае если единовременно выполняются условия:</w:t>
      </w:r>
    </w:p>
    <w:p w:rsidR="006F5295" w:rsidRPr="006E7FAD" w:rsidRDefault="006F5295" w:rsidP="002728FC">
      <w:pPr>
        <w:numPr>
          <w:ilvl w:val="0"/>
          <w:numId w:val="17"/>
        </w:numPr>
        <w:tabs>
          <w:tab w:val="clear" w:pos="850"/>
          <w:tab w:val="num" w:pos="1080"/>
        </w:tabs>
        <w:spacing w:before="120"/>
        <w:ind w:left="1080" w:hanging="360"/>
        <w:jc w:val="both"/>
      </w:pPr>
      <w:r w:rsidRPr="006E7FAD">
        <w:t>нематериальный актив должен быть готов к немедленной продаже в его нынешнем состоянии;</w:t>
      </w:r>
    </w:p>
    <w:p w:rsidR="006F5295" w:rsidRPr="006E7FAD" w:rsidRDefault="006F5295" w:rsidP="002728FC">
      <w:pPr>
        <w:numPr>
          <w:ilvl w:val="0"/>
          <w:numId w:val="17"/>
        </w:numPr>
        <w:tabs>
          <w:tab w:val="clear" w:pos="850"/>
          <w:tab w:val="num" w:pos="1080"/>
        </w:tabs>
        <w:spacing w:before="120"/>
        <w:ind w:left="1080" w:hanging="360"/>
        <w:jc w:val="both"/>
      </w:pPr>
      <w:r w:rsidRPr="006E7FAD">
        <w:t>совершение сделки по продаже нематериального актива  наиболее вероятно.</w:t>
      </w:r>
    </w:p>
    <w:p w:rsidR="006F5295" w:rsidRPr="006E7FAD" w:rsidRDefault="006F5295" w:rsidP="006F5295"/>
    <w:p w:rsidR="006F5295" w:rsidRPr="006E7FAD" w:rsidRDefault="006F5295" w:rsidP="006F5295"/>
    <w:p w:rsidR="006F5295" w:rsidRPr="006E7FAD" w:rsidRDefault="006F5295" w:rsidP="006F5295">
      <w:pPr>
        <w:pStyle w:val="2"/>
        <w:keepNext w:val="0"/>
        <w:tabs>
          <w:tab w:val="left" w:pos="540"/>
        </w:tabs>
        <w:spacing w:before="0" w:after="0"/>
        <w:ind w:right="21"/>
        <w:jc w:val="both"/>
        <w:rPr>
          <w:i w:val="0"/>
          <w:caps/>
          <w:sz w:val="24"/>
        </w:rPr>
      </w:pPr>
      <w:bookmarkStart w:id="455" w:name="_Toc271202836"/>
      <w:bookmarkStart w:id="456" w:name="_Toc278552829"/>
      <w:bookmarkStart w:id="457" w:name="_Toc378341419"/>
      <w:r w:rsidRPr="006E7FAD">
        <w:rPr>
          <w:i w:val="0"/>
          <w:caps/>
          <w:sz w:val="24"/>
        </w:rPr>
        <w:t>4.5</w:t>
      </w:r>
      <w:r w:rsidRPr="006E7FAD">
        <w:rPr>
          <w:i w:val="0"/>
          <w:caps/>
          <w:sz w:val="24"/>
        </w:rPr>
        <w:tab/>
        <w:t>НАУЧНО-ИССЛЕДОВАТЕЛЬСКИе И ОПЫТНО-КОНСТРУКТОРСКИе РАБОТы</w:t>
      </w:r>
      <w:bookmarkEnd w:id="455"/>
      <w:bookmarkEnd w:id="456"/>
      <w:bookmarkEnd w:id="457"/>
    </w:p>
    <w:p w:rsidR="006F5295" w:rsidRPr="006E7FAD" w:rsidRDefault="006F5295" w:rsidP="006F5295"/>
    <w:p w:rsidR="006F5295" w:rsidRPr="006E7FAD" w:rsidRDefault="006F5295" w:rsidP="006F5295">
      <w:pPr>
        <w:tabs>
          <w:tab w:val="left" w:pos="720"/>
        </w:tabs>
        <w:jc w:val="both"/>
      </w:pPr>
      <w:r w:rsidRPr="006E7FAD">
        <w:t>4.5.1.</w:t>
      </w:r>
      <w:r w:rsidRPr="006E7FAD">
        <w:tab/>
        <w:t>Затраты Общества подлежат признанию в бухгалтерском учете в качестве незавершенных НИОКР при условии единовременного выполнения условий:</w:t>
      </w:r>
    </w:p>
    <w:p w:rsidR="006F5295" w:rsidRPr="006E7FAD" w:rsidRDefault="006F5295" w:rsidP="002728FC">
      <w:pPr>
        <w:numPr>
          <w:ilvl w:val="0"/>
          <w:numId w:val="13"/>
        </w:numPr>
        <w:tabs>
          <w:tab w:val="clear" w:pos="723"/>
          <w:tab w:val="num" w:pos="1080"/>
        </w:tabs>
        <w:spacing w:before="120"/>
        <w:ind w:left="1080" w:hanging="360"/>
        <w:jc w:val="both"/>
      </w:pPr>
      <w:r w:rsidRPr="006E7FAD">
        <w:t>содержание договора на НИОКР указывает на то, что в ходе выполнения работ ожидается получение и (или) применение новых научных знаний (знаний, неизвестных из существующего уровня техники);</w:t>
      </w:r>
    </w:p>
    <w:p w:rsidR="006F5295" w:rsidRPr="006E7FAD" w:rsidRDefault="006F5295" w:rsidP="002728FC">
      <w:pPr>
        <w:numPr>
          <w:ilvl w:val="0"/>
          <w:numId w:val="13"/>
        </w:numPr>
        <w:tabs>
          <w:tab w:val="clear" w:pos="723"/>
          <w:tab w:val="num" w:pos="1080"/>
        </w:tabs>
        <w:spacing w:before="120"/>
        <w:ind w:left="1080" w:hanging="360"/>
        <w:jc w:val="both"/>
      </w:pPr>
      <w:r w:rsidRPr="006E7FAD">
        <w:t>предполагается, что при получении положительного результата работ появится возможность получения в будущем экономических выгод;</w:t>
      </w:r>
    </w:p>
    <w:p w:rsidR="006F5295" w:rsidRDefault="006F5295" w:rsidP="002728FC">
      <w:pPr>
        <w:numPr>
          <w:ilvl w:val="0"/>
          <w:numId w:val="13"/>
        </w:numPr>
        <w:tabs>
          <w:tab w:val="clear" w:pos="723"/>
          <w:tab w:val="num" w:pos="1080"/>
        </w:tabs>
        <w:spacing w:before="120"/>
        <w:ind w:left="1080" w:hanging="360"/>
        <w:jc w:val="both"/>
      </w:pPr>
      <w:r w:rsidRPr="006E7FAD">
        <w:lastRenderedPageBreak/>
        <w:t>предполагается, что при положительном окончании работ использование результатов в производстве, для управленческих нужд можно будет продемо</w:t>
      </w:r>
      <w:r>
        <w:t>нстрировать;</w:t>
      </w:r>
    </w:p>
    <w:p w:rsidR="006F5295" w:rsidRPr="008A4ADF" w:rsidRDefault="006F5295" w:rsidP="002728FC">
      <w:pPr>
        <w:numPr>
          <w:ilvl w:val="0"/>
          <w:numId w:val="13"/>
        </w:numPr>
        <w:tabs>
          <w:tab w:val="clear" w:pos="723"/>
          <w:tab w:val="num" w:pos="1080"/>
        </w:tabs>
        <w:spacing w:before="120"/>
        <w:ind w:left="1080" w:hanging="360"/>
        <w:jc w:val="both"/>
      </w:pPr>
      <w:r w:rsidRPr="008A4ADF">
        <w:t>сумма расхода может быть определена и подтверждена.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>4.5.2.</w:t>
      </w:r>
      <w:r w:rsidRPr="006E7FAD">
        <w:tab/>
        <w:t xml:space="preserve">Затраты по </w:t>
      </w:r>
      <w:proofErr w:type="gramStart"/>
      <w:r w:rsidRPr="006E7FAD">
        <w:t>незавершенным</w:t>
      </w:r>
      <w:proofErr w:type="gramEnd"/>
      <w:r w:rsidRPr="006E7FAD">
        <w:t xml:space="preserve"> НИОКР учитываются на счете 08 «Вложения во </w:t>
      </w:r>
      <w:proofErr w:type="spellStart"/>
      <w:r w:rsidRPr="006E7FAD">
        <w:t>внеоборотные</w:t>
      </w:r>
      <w:proofErr w:type="spellEnd"/>
      <w:r w:rsidRPr="006E7FAD">
        <w:t xml:space="preserve"> активы».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  <w:rPr>
          <w:spacing w:val="1"/>
        </w:rPr>
      </w:pPr>
      <w:r w:rsidRPr="006E7FAD">
        <w:rPr>
          <w:spacing w:val="1"/>
        </w:rPr>
        <w:t>4.5.3.</w:t>
      </w:r>
      <w:r w:rsidRPr="006E7FAD">
        <w:rPr>
          <w:spacing w:val="1"/>
        </w:rPr>
        <w:tab/>
        <w:t>При создании НИОКР собственными силами затраты на них подлежат капитализации со стадии разработки, начиная с момента, когда</w:t>
      </w:r>
      <w:r>
        <w:rPr>
          <w:spacing w:val="1"/>
        </w:rPr>
        <w:t xml:space="preserve"> Общество </w:t>
      </w:r>
      <w:r w:rsidRPr="006E7FAD">
        <w:rPr>
          <w:spacing w:val="1"/>
        </w:rPr>
        <w:t>может продемонстрировать:</w:t>
      </w:r>
    </w:p>
    <w:p w:rsidR="006F5295" w:rsidRPr="006E7FAD" w:rsidRDefault="006F5295" w:rsidP="002728FC">
      <w:pPr>
        <w:numPr>
          <w:ilvl w:val="0"/>
          <w:numId w:val="45"/>
        </w:numPr>
        <w:jc w:val="both"/>
      </w:pPr>
      <w:r w:rsidRPr="006E7FAD">
        <w:rPr>
          <w:spacing w:val="1"/>
        </w:rPr>
        <w:t>техническую осуществимость создания</w:t>
      </w:r>
      <w:r w:rsidRPr="006E7FAD">
        <w:t xml:space="preserve"> объекта НИОКР;</w:t>
      </w:r>
    </w:p>
    <w:p w:rsidR="006F5295" w:rsidRPr="006E7FAD" w:rsidRDefault="006F5295" w:rsidP="002728FC">
      <w:pPr>
        <w:numPr>
          <w:ilvl w:val="0"/>
          <w:numId w:val="45"/>
        </w:numPr>
        <w:jc w:val="both"/>
        <w:rPr>
          <w:spacing w:val="1"/>
        </w:rPr>
      </w:pPr>
      <w:r w:rsidRPr="006E7FAD">
        <w:rPr>
          <w:spacing w:val="1"/>
        </w:rPr>
        <w:t>свое намерение и способность создать</w:t>
      </w:r>
      <w:r w:rsidRPr="006E7FAD">
        <w:t xml:space="preserve"> объект НИОКР </w:t>
      </w:r>
      <w:r w:rsidRPr="006E7FAD">
        <w:rPr>
          <w:spacing w:val="1"/>
        </w:rPr>
        <w:t>и использовать;</w:t>
      </w:r>
    </w:p>
    <w:p w:rsidR="006F5295" w:rsidRPr="006E7FAD" w:rsidRDefault="006F5295" w:rsidP="002728FC">
      <w:pPr>
        <w:numPr>
          <w:ilvl w:val="0"/>
          <w:numId w:val="45"/>
        </w:numPr>
        <w:jc w:val="both"/>
        <w:rPr>
          <w:spacing w:val="1"/>
        </w:rPr>
      </w:pPr>
      <w:r w:rsidRPr="006E7FAD">
        <w:rPr>
          <w:spacing w:val="1"/>
        </w:rPr>
        <w:t>то, как</w:t>
      </w:r>
      <w:r w:rsidRPr="006E7FAD">
        <w:t xml:space="preserve"> объект НИОКР </w:t>
      </w:r>
      <w:r w:rsidRPr="006E7FAD">
        <w:rPr>
          <w:spacing w:val="1"/>
        </w:rPr>
        <w:t>будет создавать вероятные экономические выгоды;</w:t>
      </w:r>
    </w:p>
    <w:p w:rsidR="006F5295" w:rsidRDefault="006F5295" w:rsidP="002728FC">
      <w:pPr>
        <w:numPr>
          <w:ilvl w:val="0"/>
          <w:numId w:val="45"/>
        </w:numPr>
        <w:jc w:val="both"/>
      </w:pPr>
      <w:r w:rsidRPr="006E7FAD">
        <w:rPr>
          <w:spacing w:val="1"/>
        </w:rPr>
        <w:t>доступность достаточных технических, финансовых и других ресурсов для завершения разработки и для использования</w:t>
      </w:r>
      <w:r w:rsidRPr="006E7FAD">
        <w:t xml:space="preserve"> объекта НИОКР;</w:t>
      </w:r>
    </w:p>
    <w:p w:rsidR="006F5295" w:rsidRPr="001B3C18" w:rsidRDefault="006F5295" w:rsidP="002728FC">
      <w:pPr>
        <w:numPr>
          <w:ilvl w:val="0"/>
          <w:numId w:val="45"/>
        </w:numPr>
        <w:jc w:val="both"/>
        <w:rPr>
          <w:spacing w:val="1"/>
        </w:rPr>
      </w:pPr>
      <w:r>
        <w:t>с</w:t>
      </w:r>
      <w:r w:rsidRPr="001B3C18">
        <w:rPr>
          <w:spacing w:val="1"/>
        </w:rPr>
        <w:t xml:space="preserve">пособность надежно оценить затраты, относящиеся к </w:t>
      </w:r>
      <w:r w:rsidRPr="006E7FAD">
        <w:t xml:space="preserve">объекту НИОКР </w:t>
      </w:r>
      <w:r w:rsidRPr="001B3C18">
        <w:rPr>
          <w:spacing w:val="1"/>
        </w:rPr>
        <w:t>в ходе его разработки.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>Затраты понесенные на этапе исследования не капитализируются и признаются расходами по обычным видам деятельности или прочими расходами в зависимости от цели проведения исследования.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>Под НИОКР созданными своими силами понимаются:</w:t>
      </w:r>
    </w:p>
    <w:p w:rsidR="006F5295" w:rsidRPr="006E7FAD" w:rsidRDefault="006F5295" w:rsidP="002728FC">
      <w:pPr>
        <w:numPr>
          <w:ilvl w:val="0"/>
          <w:numId w:val="46"/>
        </w:numPr>
        <w:jc w:val="both"/>
      </w:pPr>
      <w:r w:rsidRPr="006E7FAD">
        <w:t xml:space="preserve">НИОКР созданные работниками </w:t>
      </w:r>
      <w:r>
        <w:t>Общества</w:t>
      </w:r>
      <w:r w:rsidRPr="006E7FAD">
        <w:t xml:space="preserve"> в рамках выполнения служебных обязанностей;</w:t>
      </w:r>
    </w:p>
    <w:p w:rsidR="006F5295" w:rsidRPr="006E7FAD" w:rsidRDefault="006F5295" w:rsidP="002728FC">
      <w:pPr>
        <w:numPr>
          <w:ilvl w:val="0"/>
          <w:numId w:val="46"/>
        </w:numPr>
        <w:jc w:val="both"/>
      </w:pPr>
      <w:r w:rsidRPr="006E7FAD">
        <w:t xml:space="preserve">НИОКР возникшие в ходе выполнения работ подрядчиками по договорам, в отношении которых </w:t>
      </w:r>
      <w:r>
        <w:t>Общество</w:t>
      </w:r>
      <w:r w:rsidRPr="006E7FAD">
        <w:t xml:space="preserve"> несет риски отрицательных результатов.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 xml:space="preserve">По окончании научно-исследовательских и опытно-конструкторских работ, в случае получения положительного результата, затраты по </w:t>
      </w:r>
      <w:proofErr w:type="gramStart"/>
      <w:r w:rsidRPr="006E7FAD">
        <w:t>незавершенным</w:t>
      </w:r>
      <w:proofErr w:type="gramEnd"/>
      <w:r w:rsidRPr="006E7FAD">
        <w:t xml:space="preserve"> НИОКР формируют стоимость объекта НИОКР, в случае получения отрицательного результата затраты на НИОКР подлежат списанию в состав прочих расходов.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>4.5.4.</w:t>
      </w:r>
      <w:r w:rsidRPr="006E7FAD">
        <w:tab/>
        <w:t xml:space="preserve">При получении патента, удостоверяющего исключительные права на изобретение, промышленный образец, полезную модель объект НИОКР подлежит </w:t>
      </w:r>
      <w:proofErr w:type="spellStart"/>
      <w:r w:rsidRPr="006E7FAD">
        <w:t>реклассификации</w:t>
      </w:r>
      <w:proofErr w:type="spellEnd"/>
      <w:r w:rsidRPr="006E7FAD">
        <w:t xml:space="preserve"> в состав нематериальных активов.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4.5.6.</w:t>
      </w:r>
      <w:r w:rsidRPr="006E7FAD">
        <w:rPr>
          <w:szCs w:val="20"/>
        </w:rPr>
        <w:tab/>
        <w:t>Списание стоимости объекта НИО</w:t>
      </w:r>
      <w:r>
        <w:rPr>
          <w:szCs w:val="20"/>
        </w:rPr>
        <w:t>К</w:t>
      </w:r>
      <w:r w:rsidRPr="006E7FAD">
        <w:rPr>
          <w:szCs w:val="20"/>
        </w:rPr>
        <w:t xml:space="preserve">Р производится ежемесячно линейным способом в размере 1/12 годовой суммы. </w:t>
      </w:r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  <w:r w:rsidRPr="006E7FAD">
        <w:rPr>
          <w:szCs w:val="20"/>
        </w:rPr>
        <w:t>В случае приостановления использования объекта НИОКР, расходы по нему в виде ежемесячной суммы списания подлежат включению в состав прочих расходов и отражению на счете 91 "Прочие доходы и расходы" в течение срока, на который приостановлено использование такого объекта НИОКР.</w:t>
      </w:r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  <w:r w:rsidRPr="006E7FAD">
        <w:rPr>
          <w:szCs w:val="20"/>
        </w:rPr>
        <w:t>Срок списания расходов по НИОКР определяется Обществом самостоятельно, исходя из ожидаемого срока использования полученных результатов от этих работ. Установленный срок не может превышать 5 лет.</w:t>
      </w:r>
    </w:p>
    <w:p w:rsidR="006F5295" w:rsidRDefault="006F5295" w:rsidP="006F5295"/>
    <w:p w:rsidR="00641900" w:rsidRDefault="00641900" w:rsidP="006F5295"/>
    <w:p w:rsidR="00641900" w:rsidRDefault="00641900" w:rsidP="006F5295"/>
    <w:p w:rsidR="006F5295" w:rsidRPr="006E7FAD" w:rsidRDefault="006F5295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</w:p>
    <w:p w:rsidR="006F5295" w:rsidRPr="006E7FAD" w:rsidRDefault="00E65461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458" w:name="_Toc278552832"/>
      <w:bookmarkStart w:id="459" w:name="_Toc378341420"/>
      <w:r>
        <w:rPr>
          <w:i w:val="0"/>
          <w:caps/>
          <w:sz w:val="24"/>
        </w:rPr>
        <w:t>4.6</w:t>
      </w:r>
      <w:r w:rsidR="006F5295" w:rsidRPr="006E7FAD">
        <w:rPr>
          <w:i w:val="0"/>
          <w:caps/>
          <w:sz w:val="24"/>
        </w:rPr>
        <w:tab/>
        <w:t>материально-производственные запасы</w:t>
      </w:r>
      <w:bookmarkEnd w:id="458"/>
      <w:bookmarkEnd w:id="459"/>
      <w:r w:rsidR="006F5295" w:rsidRPr="006E7FAD">
        <w:rPr>
          <w:i w:val="0"/>
          <w:caps/>
          <w:sz w:val="24"/>
        </w:rPr>
        <w:t xml:space="preserve"> </w:t>
      </w: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A74535" w:rsidRDefault="00E65461" w:rsidP="00A8253E">
      <w:pPr>
        <w:autoSpaceDE w:val="0"/>
        <w:autoSpaceDN w:val="0"/>
        <w:adjustRightInd w:val="0"/>
        <w:jc w:val="both"/>
        <w:rPr>
          <w:szCs w:val="20"/>
        </w:rPr>
      </w:pPr>
      <w:bookmarkStart w:id="460" w:name="_Toc273531382"/>
      <w:bookmarkStart w:id="461" w:name="_Toc273533888"/>
      <w:bookmarkStart w:id="462" w:name="_Toc278467522"/>
      <w:bookmarkStart w:id="463" w:name="_Toc278552833"/>
      <w:bookmarkStart w:id="464" w:name="_Toc280083767"/>
      <w:bookmarkStart w:id="465" w:name="_Toc281227462"/>
      <w:bookmarkStart w:id="466" w:name="_Toc314140974"/>
      <w:bookmarkStart w:id="467" w:name="_Toc345601263"/>
      <w:bookmarkStart w:id="468" w:name="_Toc375934979"/>
      <w:bookmarkStart w:id="469" w:name="_Toc376178528"/>
      <w:r>
        <w:t>4.6</w:t>
      </w:r>
      <w:r w:rsidR="006F5295" w:rsidRPr="00A74535">
        <w:t>.1.</w:t>
      </w:r>
      <w:r w:rsidR="006F5295" w:rsidRPr="00A74535">
        <w:tab/>
        <w:t>Единицей бухгалтерского учета материально-производственных запасов (далее – запасы) является запас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="006F5295" w:rsidRPr="00A74535">
        <w:rPr>
          <w:szCs w:val="20"/>
        </w:rPr>
        <w:t xml:space="preserve"> одной номенклатуры, закупленный у одного поставщика по одной цене и по одной накладной (партия). Количество единиц запаса в партии определяется количеством, указанным в накладной.</w:t>
      </w:r>
      <w:bookmarkEnd w:id="468"/>
      <w:bookmarkEnd w:id="469"/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4.</w:t>
      </w:r>
      <w:r w:rsidR="00E65461">
        <w:rPr>
          <w:szCs w:val="20"/>
        </w:rPr>
        <w:t>6</w:t>
      </w:r>
      <w:r w:rsidRPr="006E7FAD">
        <w:rPr>
          <w:szCs w:val="20"/>
        </w:rPr>
        <w:t>.2.</w:t>
      </w:r>
      <w:r w:rsidRPr="006E7FAD">
        <w:rPr>
          <w:szCs w:val="20"/>
        </w:rPr>
        <w:tab/>
      </w:r>
      <w:r>
        <w:rPr>
          <w:szCs w:val="20"/>
        </w:rPr>
        <w:t>Общество использует следующие положения по учету запасов:</w:t>
      </w:r>
    </w:p>
    <w:p w:rsidR="006F5295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567B19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2C2ADE">
        <w:rPr>
          <w:szCs w:val="20"/>
        </w:rPr>
        <w:t>а) Учет стоимости поступивших МПЗ ведется на счетах 10 «Материалы» и 41 «Товары» без использования счета 15 «Заготовление и приобретение материальных ценностей». В качестве учетной цены при приобретении запасов используется договорная цена.</w:t>
      </w:r>
    </w:p>
    <w:p w:rsidR="006F5295" w:rsidRPr="00A74535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A74535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A74535">
        <w:rPr>
          <w:szCs w:val="20"/>
        </w:rPr>
        <w:t xml:space="preserve">б) Заготовительно-складские затраты, связанные как с заготовкой, приемкой и отпуском запасов, так и внеоборотных активов  относятся в состав расходов на производство или расходов на продажу. </w:t>
      </w:r>
    </w:p>
    <w:p w:rsidR="006F5295" w:rsidRDefault="006F5295" w:rsidP="006F5295">
      <w:pPr>
        <w:tabs>
          <w:tab w:val="left" w:pos="720"/>
        </w:tabs>
        <w:ind w:right="21"/>
        <w:jc w:val="both"/>
        <w:rPr>
          <w:b/>
          <w:color w:val="FF0000"/>
          <w:szCs w:val="20"/>
        </w:rPr>
      </w:pPr>
    </w:p>
    <w:p w:rsidR="006F5295" w:rsidRPr="00A74535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2C2ADE">
        <w:rPr>
          <w:szCs w:val="20"/>
        </w:rPr>
        <w:t>в) Транспортно-заготовительные расходы учитываются на соответствующих субсчетах, открытых к счету 16 «Отклонение в стоимости материальных ценностей».</w:t>
      </w:r>
      <w:r w:rsidRPr="00A74535">
        <w:rPr>
          <w:szCs w:val="20"/>
        </w:rPr>
        <w:t xml:space="preserve"> </w:t>
      </w:r>
    </w:p>
    <w:p w:rsidR="006F5295" w:rsidRPr="00A74535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Default="006F5295" w:rsidP="006F5295">
      <w:pPr>
        <w:suppressAutoHyphens/>
        <w:jc w:val="both"/>
      </w:pPr>
      <w:r w:rsidRPr="00A74535">
        <w:t>г) Оценка запасов при списании в производство, реализации на сторону и прочем выбытии производится по методу:</w:t>
      </w:r>
    </w:p>
    <w:p w:rsidR="006F5295" w:rsidRPr="00A74535" w:rsidRDefault="006F5295" w:rsidP="006F5295">
      <w:pPr>
        <w:suppressAutoHyphens/>
        <w:jc w:val="both"/>
      </w:pPr>
    </w:p>
    <w:p w:rsidR="006F5295" w:rsidRPr="00D94E63" w:rsidRDefault="006F5295" w:rsidP="00641900">
      <w:pPr>
        <w:pStyle w:val="affb"/>
        <w:numPr>
          <w:ilvl w:val="0"/>
          <w:numId w:val="68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94E63">
        <w:rPr>
          <w:rFonts w:ascii="Times New Roman" w:hAnsi="Times New Roman" w:cs="Times New Roman"/>
          <w:sz w:val="24"/>
          <w:szCs w:val="24"/>
        </w:rPr>
        <w:t>по себестоимости первых по времени приобретения МПЗ (ФИФО)</w:t>
      </w:r>
    </w:p>
    <w:p w:rsidR="006F5295" w:rsidRPr="008467B0" w:rsidRDefault="006F5295" w:rsidP="006F5295">
      <w:pPr>
        <w:tabs>
          <w:tab w:val="num" w:pos="0"/>
        </w:tabs>
        <w:suppressAutoHyphens/>
        <w:jc w:val="both"/>
        <w:rPr>
          <w:b/>
          <w:i/>
          <w:color w:val="0000CC"/>
        </w:rPr>
      </w:pPr>
    </w:p>
    <w:p w:rsidR="006F5295" w:rsidRPr="00614E74" w:rsidRDefault="006F5295" w:rsidP="006F5295">
      <w:pPr>
        <w:suppressAutoHyphens/>
        <w:jc w:val="both"/>
        <w:rPr>
          <w:i/>
          <w:strike/>
        </w:rPr>
      </w:pPr>
    </w:p>
    <w:p w:rsidR="006F5295" w:rsidRDefault="006F5295" w:rsidP="006F5295">
      <w:pPr>
        <w:suppressAutoHyphens/>
        <w:jc w:val="both"/>
      </w:pPr>
      <w:r w:rsidRPr="004458A2">
        <w:rPr>
          <w:szCs w:val="20"/>
        </w:rPr>
        <w:t>4.</w:t>
      </w:r>
      <w:r w:rsidR="00E65461">
        <w:rPr>
          <w:szCs w:val="20"/>
        </w:rPr>
        <w:t>6</w:t>
      </w:r>
      <w:r w:rsidRPr="004458A2">
        <w:rPr>
          <w:szCs w:val="20"/>
        </w:rPr>
        <w:t>.3.</w:t>
      </w:r>
      <w:r w:rsidRPr="006E7FAD">
        <w:rPr>
          <w:szCs w:val="20"/>
        </w:rPr>
        <w:tab/>
      </w:r>
      <w:r>
        <w:rPr>
          <w:szCs w:val="20"/>
        </w:rPr>
        <w:t xml:space="preserve">Отклонения, накопленные по счету 16 </w:t>
      </w:r>
      <w:r w:rsidRPr="001C1E14">
        <w:t>«Отклонение в стоимости материальных ценностей»,</w:t>
      </w:r>
      <w:r>
        <w:t xml:space="preserve"> </w:t>
      </w:r>
      <w:r w:rsidRPr="001C1E14">
        <w:t>распределяются к списанию на расходы и на остаток пропорционально стоимости использованных запасов</w:t>
      </w:r>
      <w:r>
        <w:t xml:space="preserve"> в следующем порядке: </w:t>
      </w:r>
    </w:p>
    <w:p w:rsidR="006F5295" w:rsidRPr="003947E5" w:rsidRDefault="006F5295" w:rsidP="006F5295">
      <w:pPr>
        <w:suppressAutoHyphens/>
        <w:ind w:firstLine="720"/>
        <w:jc w:val="both"/>
        <w:rPr>
          <w:i/>
        </w:rPr>
      </w:pPr>
    </w:p>
    <w:p w:rsidR="006F5295" w:rsidRPr="00EE7C99" w:rsidRDefault="006F5295" w:rsidP="002728FC">
      <w:pPr>
        <w:pStyle w:val="affb"/>
        <w:widowControl/>
        <w:numPr>
          <w:ilvl w:val="0"/>
          <w:numId w:val="65"/>
        </w:numPr>
        <w:suppressAutoHyphens/>
        <w:autoSpaceDE/>
        <w:autoSpaceDN/>
        <w:adjustRightInd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E7C99">
        <w:rPr>
          <w:rFonts w:ascii="Times New Roman" w:hAnsi="Times New Roman"/>
          <w:sz w:val="24"/>
          <w:szCs w:val="24"/>
        </w:rPr>
        <w:t>расчет коэффициента для распределения:</w:t>
      </w:r>
    </w:p>
    <w:p w:rsidR="006F5295" w:rsidRPr="00EE7C99" w:rsidRDefault="006F5295" w:rsidP="006F5295">
      <w:pPr>
        <w:suppressAutoHyphens/>
        <w:jc w:val="both"/>
        <w:rPr>
          <w:b/>
          <w:i/>
        </w:rPr>
      </w:pPr>
      <w:proofErr w:type="spellStart"/>
      <w:r w:rsidRPr="00EE7C99">
        <w:rPr>
          <w:b/>
        </w:rPr>
        <w:t>Кр</w:t>
      </w:r>
      <w:proofErr w:type="spellEnd"/>
      <w:r w:rsidRPr="00EE7C99">
        <w:rPr>
          <w:b/>
        </w:rPr>
        <w:t xml:space="preserve"> = (Со 16 + ОД 16)/ (Со 10 (41) + ОД 10 (41))</w:t>
      </w:r>
      <w:r w:rsidRPr="00EE7C99">
        <w:t>,</w:t>
      </w:r>
      <w:r>
        <w:t xml:space="preserve">  </w:t>
      </w:r>
      <w:r w:rsidRPr="00EE7C99">
        <w:rPr>
          <w:i/>
        </w:rPr>
        <w:t>где</w:t>
      </w:r>
    </w:p>
    <w:p w:rsidR="006F5295" w:rsidRPr="003947E5" w:rsidRDefault="006F5295" w:rsidP="006F5295">
      <w:pPr>
        <w:suppressAutoHyphens/>
        <w:jc w:val="both"/>
        <w:rPr>
          <w:i/>
        </w:rPr>
      </w:pPr>
      <w:proofErr w:type="spellStart"/>
      <w:r w:rsidRPr="00EE7C99">
        <w:rPr>
          <w:b/>
        </w:rPr>
        <w:t>Кр</w:t>
      </w:r>
      <w:proofErr w:type="spellEnd"/>
      <w:r w:rsidRPr="00AB43E1">
        <w:rPr>
          <w:b/>
          <w:i/>
        </w:rPr>
        <w:tab/>
        <w:t xml:space="preserve">– </w:t>
      </w:r>
      <w:r w:rsidRPr="00AB43E1">
        <w:rPr>
          <w:i/>
        </w:rPr>
        <w:t>коэффициент для распределения</w:t>
      </w:r>
      <w:r>
        <w:rPr>
          <w:i/>
        </w:rPr>
        <w:t>;</w:t>
      </w:r>
    </w:p>
    <w:p w:rsidR="006F5295" w:rsidRPr="003947E5" w:rsidRDefault="006F5295" w:rsidP="006F5295">
      <w:pPr>
        <w:suppressAutoHyphens/>
        <w:jc w:val="both"/>
        <w:rPr>
          <w:i/>
          <w:spacing w:val="-2"/>
        </w:rPr>
      </w:pPr>
      <w:proofErr w:type="gramStart"/>
      <w:r w:rsidRPr="00EE7C99">
        <w:rPr>
          <w:b/>
          <w:spacing w:val="-2"/>
        </w:rPr>
        <w:t>Со</w:t>
      </w:r>
      <w:proofErr w:type="gramEnd"/>
      <w:r>
        <w:rPr>
          <w:b/>
          <w:i/>
          <w:spacing w:val="-2"/>
        </w:rPr>
        <w:t xml:space="preserve">      </w:t>
      </w:r>
      <w:r w:rsidRPr="00AB43E1">
        <w:rPr>
          <w:b/>
          <w:i/>
          <w:spacing w:val="-2"/>
        </w:rPr>
        <w:t xml:space="preserve">– </w:t>
      </w:r>
      <w:r w:rsidRPr="00AB43E1">
        <w:rPr>
          <w:i/>
          <w:spacing w:val="-2"/>
        </w:rPr>
        <w:t>сальдо на начало месяца по соответствующему счету</w:t>
      </w:r>
      <w:r>
        <w:rPr>
          <w:i/>
          <w:spacing w:val="-2"/>
        </w:rPr>
        <w:t>;</w:t>
      </w:r>
    </w:p>
    <w:p w:rsidR="006F5295" w:rsidRDefault="006F5295" w:rsidP="006F5295">
      <w:pPr>
        <w:suppressAutoHyphens/>
        <w:jc w:val="both"/>
        <w:rPr>
          <w:i/>
          <w:spacing w:val="-2"/>
        </w:rPr>
      </w:pPr>
      <w:r w:rsidRPr="00EE7C99">
        <w:rPr>
          <w:b/>
          <w:spacing w:val="-2"/>
        </w:rPr>
        <w:t>ОД</w:t>
      </w:r>
      <w:r>
        <w:rPr>
          <w:b/>
          <w:spacing w:val="-2"/>
        </w:rPr>
        <w:t xml:space="preserve">    </w:t>
      </w:r>
      <w:r w:rsidRPr="00AB43E1">
        <w:rPr>
          <w:b/>
          <w:i/>
          <w:spacing w:val="-2"/>
        </w:rPr>
        <w:t xml:space="preserve"> – </w:t>
      </w:r>
      <w:r w:rsidRPr="00AB43E1">
        <w:rPr>
          <w:i/>
        </w:rPr>
        <w:t xml:space="preserve">дебетовый оборот за месяц </w:t>
      </w:r>
      <w:r w:rsidRPr="00AB43E1">
        <w:rPr>
          <w:i/>
          <w:spacing w:val="-2"/>
        </w:rPr>
        <w:t>по соответствующему счету</w:t>
      </w:r>
      <w:r>
        <w:rPr>
          <w:i/>
          <w:spacing w:val="-2"/>
        </w:rPr>
        <w:t>;</w:t>
      </w:r>
    </w:p>
    <w:p w:rsidR="006F5295" w:rsidRPr="003947E5" w:rsidRDefault="006F5295" w:rsidP="006F5295">
      <w:pPr>
        <w:suppressAutoHyphens/>
        <w:jc w:val="both"/>
        <w:rPr>
          <w:i/>
        </w:rPr>
      </w:pPr>
    </w:p>
    <w:p w:rsidR="006F5295" w:rsidRDefault="006F5295" w:rsidP="002728FC">
      <w:pPr>
        <w:pStyle w:val="affb"/>
        <w:widowControl/>
        <w:numPr>
          <w:ilvl w:val="0"/>
          <w:numId w:val="65"/>
        </w:numPr>
        <w:suppressAutoHyphens/>
        <w:autoSpaceDE/>
        <w:autoSpaceDN/>
        <w:adjustRightInd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EE7C99">
        <w:rPr>
          <w:rFonts w:ascii="Times New Roman" w:hAnsi="Times New Roman"/>
          <w:sz w:val="24"/>
          <w:szCs w:val="24"/>
        </w:rPr>
        <w:t>расчет величины отклонений, подлежащей списанию:</w:t>
      </w:r>
    </w:p>
    <w:p w:rsidR="006F5295" w:rsidRDefault="006F5295" w:rsidP="006F5295">
      <w:pPr>
        <w:suppressAutoHyphens/>
        <w:jc w:val="both"/>
        <w:rPr>
          <w:b/>
          <w:i/>
        </w:rPr>
      </w:pPr>
      <w:r w:rsidRPr="00EE7C99">
        <w:rPr>
          <w:b/>
        </w:rPr>
        <w:t xml:space="preserve">ОС = </w:t>
      </w:r>
      <w:proofErr w:type="spellStart"/>
      <w:r w:rsidRPr="00EE7C99">
        <w:rPr>
          <w:b/>
        </w:rPr>
        <w:t>Кр</w:t>
      </w:r>
      <w:proofErr w:type="spellEnd"/>
      <w:r w:rsidRPr="00EE7C99">
        <w:rPr>
          <w:b/>
        </w:rPr>
        <w:t xml:space="preserve"> × ОК 10 (41)</w:t>
      </w:r>
      <w:r w:rsidRPr="00EE7C99">
        <w:t>,</w:t>
      </w:r>
      <w:r>
        <w:rPr>
          <w:i/>
        </w:rPr>
        <w:t xml:space="preserve">   где</w:t>
      </w:r>
    </w:p>
    <w:p w:rsidR="006F5295" w:rsidRDefault="006F5295" w:rsidP="006F5295">
      <w:pPr>
        <w:suppressAutoHyphens/>
        <w:jc w:val="both"/>
        <w:rPr>
          <w:i/>
        </w:rPr>
      </w:pPr>
      <w:r w:rsidRPr="00EE7C99">
        <w:rPr>
          <w:b/>
        </w:rPr>
        <w:t>ОС</w:t>
      </w:r>
      <w:r>
        <w:rPr>
          <w:b/>
          <w:i/>
          <w:spacing w:val="-2"/>
        </w:rPr>
        <w:t xml:space="preserve">     –</w:t>
      </w:r>
      <w:r w:rsidRPr="00AB43E1">
        <w:rPr>
          <w:b/>
          <w:i/>
          <w:spacing w:val="-2"/>
        </w:rPr>
        <w:t> </w:t>
      </w:r>
      <w:r w:rsidRPr="00AB43E1">
        <w:rPr>
          <w:i/>
          <w:spacing w:val="-2"/>
        </w:rPr>
        <w:t>величина отклонений, подлежащих списанию;</w:t>
      </w:r>
    </w:p>
    <w:p w:rsidR="006F5295" w:rsidRPr="003947E5" w:rsidRDefault="006F5295" w:rsidP="006F5295">
      <w:pPr>
        <w:suppressAutoHyphens/>
        <w:jc w:val="both"/>
        <w:rPr>
          <w:i/>
        </w:rPr>
      </w:pPr>
      <w:r w:rsidRPr="00EE7C99">
        <w:rPr>
          <w:b/>
        </w:rPr>
        <w:t>О</w:t>
      </w:r>
      <w:r w:rsidRPr="00EE7C99">
        <w:rPr>
          <w:b/>
          <w:spacing w:val="-2"/>
        </w:rPr>
        <w:t>К</w:t>
      </w:r>
      <w:r>
        <w:rPr>
          <w:b/>
          <w:spacing w:val="-2"/>
        </w:rPr>
        <w:t xml:space="preserve">  </w:t>
      </w:r>
      <w:r w:rsidRPr="00EE7C99">
        <w:rPr>
          <w:b/>
          <w:spacing w:val="-2"/>
        </w:rPr>
        <w:t xml:space="preserve"> </w:t>
      </w:r>
      <w:r w:rsidRPr="00AB43E1">
        <w:rPr>
          <w:b/>
          <w:i/>
          <w:spacing w:val="-2"/>
        </w:rPr>
        <w:t>– </w:t>
      </w:r>
      <w:r w:rsidRPr="00AB43E1">
        <w:rPr>
          <w:i/>
          <w:spacing w:val="-2"/>
        </w:rPr>
        <w:t xml:space="preserve">кредитовый </w:t>
      </w:r>
      <w:r w:rsidRPr="00AB43E1">
        <w:rPr>
          <w:i/>
        </w:rPr>
        <w:t xml:space="preserve">оборот за месяц </w:t>
      </w:r>
      <w:r w:rsidRPr="00AB43E1">
        <w:rPr>
          <w:i/>
          <w:spacing w:val="-2"/>
        </w:rPr>
        <w:t>по соответствующему счету в корреспонденции со счетом списания номенклатуры запасов</w:t>
      </w:r>
      <w:r>
        <w:rPr>
          <w:i/>
          <w:spacing w:val="-2"/>
        </w:rPr>
        <w:t>;</w:t>
      </w:r>
    </w:p>
    <w:p w:rsidR="006F5295" w:rsidRPr="003947E5" w:rsidRDefault="006F5295" w:rsidP="006F5295">
      <w:pPr>
        <w:suppressAutoHyphens/>
        <w:jc w:val="both"/>
        <w:rPr>
          <w:i/>
          <w:spacing w:val="-2"/>
        </w:rPr>
      </w:pPr>
      <w:proofErr w:type="spellStart"/>
      <w:r w:rsidRPr="00EE7C99">
        <w:rPr>
          <w:b/>
        </w:rPr>
        <w:t>Кр</w:t>
      </w:r>
      <w:proofErr w:type="spellEnd"/>
      <w:r>
        <w:rPr>
          <w:b/>
          <w:i/>
        </w:rPr>
        <w:t xml:space="preserve">      </w:t>
      </w:r>
      <w:r w:rsidRPr="00AB43E1">
        <w:rPr>
          <w:b/>
          <w:i/>
        </w:rPr>
        <w:t>– </w:t>
      </w:r>
      <w:r w:rsidRPr="00AB43E1">
        <w:rPr>
          <w:i/>
        </w:rPr>
        <w:t>коэффициент для распределения, рассчитанный в предыдущем пункте</w:t>
      </w:r>
      <w:r>
        <w:rPr>
          <w:i/>
        </w:rPr>
        <w:t>.</w:t>
      </w:r>
    </w:p>
    <w:p w:rsidR="006F5295" w:rsidRDefault="006F5295" w:rsidP="006F5295">
      <w:pPr>
        <w:ind w:right="-2" w:firstLine="709"/>
        <w:jc w:val="both"/>
        <w:rPr>
          <w:bCs/>
          <w:i/>
          <w:spacing w:val="-2"/>
        </w:rPr>
      </w:pPr>
    </w:p>
    <w:p w:rsidR="006F5295" w:rsidRPr="00EE7C99" w:rsidRDefault="006F5295" w:rsidP="006F5295">
      <w:pPr>
        <w:ind w:right="-2"/>
        <w:jc w:val="both"/>
        <w:rPr>
          <w:bCs/>
          <w:spacing w:val="-2"/>
        </w:rPr>
      </w:pPr>
      <w:r w:rsidRPr="00EE7C99">
        <w:rPr>
          <w:bCs/>
          <w:spacing w:val="-2"/>
        </w:rPr>
        <w:t>Отклонения, относящиеся к использованным в производстве сырью и материалам</w:t>
      </w:r>
      <w:r w:rsidRPr="00EE7C99">
        <w:rPr>
          <w:spacing w:val="-2"/>
        </w:rPr>
        <w:t>, списываются на соответствующие счета учета затрат пропорционально стоимости использованных запасов</w:t>
      </w:r>
      <w:r w:rsidRPr="00EE7C99">
        <w:rPr>
          <w:bCs/>
          <w:spacing w:val="-2"/>
        </w:rPr>
        <w:t>.</w:t>
      </w:r>
    </w:p>
    <w:p w:rsidR="006F5295" w:rsidRPr="00EE7C99" w:rsidRDefault="006F5295" w:rsidP="006F5295">
      <w:pPr>
        <w:ind w:right="-2"/>
        <w:jc w:val="both"/>
        <w:rPr>
          <w:bCs/>
          <w:spacing w:val="-2"/>
        </w:rPr>
      </w:pPr>
    </w:p>
    <w:p w:rsidR="006F5295" w:rsidRPr="00EE7C99" w:rsidRDefault="006F5295" w:rsidP="006F5295">
      <w:pPr>
        <w:ind w:right="-2"/>
        <w:jc w:val="both"/>
        <w:rPr>
          <w:spacing w:val="-2"/>
        </w:rPr>
      </w:pPr>
      <w:r w:rsidRPr="00EE7C99">
        <w:rPr>
          <w:bCs/>
          <w:spacing w:val="-2"/>
        </w:rPr>
        <w:t>Отклонения, относящиеся к использованным для капитальных вложений материалам</w:t>
      </w:r>
      <w:r w:rsidRPr="00EE7C99">
        <w:rPr>
          <w:spacing w:val="-2"/>
        </w:rPr>
        <w:t>, включаются в стоимость объектов капитальных вложений, не введенных в эксплуатацию, или прочих расходов, если на момент распределения отклонений объект введен в эксплуатацию.</w:t>
      </w:r>
    </w:p>
    <w:p w:rsidR="006F5295" w:rsidRPr="00EE7C99" w:rsidRDefault="006F5295" w:rsidP="006F5295">
      <w:pPr>
        <w:ind w:right="-2"/>
        <w:jc w:val="both"/>
        <w:rPr>
          <w:bCs/>
          <w:spacing w:val="-2"/>
        </w:rPr>
      </w:pPr>
    </w:p>
    <w:p w:rsidR="006F5295" w:rsidRPr="00EE7C99" w:rsidRDefault="006F5295" w:rsidP="006F5295">
      <w:pPr>
        <w:ind w:right="-2"/>
        <w:jc w:val="both"/>
        <w:rPr>
          <w:spacing w:val="-2"/>
        </w:rPr>
      </w:pPr>
      <w:r w:rsidRPr="00EE7C99">
        <w:rPr>
          <w:bCs/>
          <w:spacing w:val="-2"/>
        </w:rPr>
        <w:lastRenderedPageBreak/>
        <w:t xml:space="preserve">Отклонения, относящиеся к реализованным товарам для перепродажи, и транспортные расходы </w:t>
      </w:r>
      <w:r w:rsidRPr="00EE7C99">
        <w:rPr>
          <w:spacing w:val="-2"/>
        </w:rPr>
        <w:t>списываются на соответствующие счета учета реализации.</w:t>
      </w:r>
    </w:p>
    <w:p w:rsidR="006F5295" w:rsidRPr="00EE7C99" w:rsidRDefault="006F5295" w:rsidP="006F5295">
      <w:pPr>
        <w:ind w:right="-2"/>
        <w:jc w:val="both"/>
        <w:rPr>
          <w:spacing w:val="-2"/>
        </w:rPr>
      </w:pPr>
    </w:p>
    <w:p w:rsidR="006F5295" w:rsidRPr="00EE7C99" w:rsidRDefault="006F5295" w:rsidP="006F5295">
      <w:pPr>
        <w:ind w:right="-2"/>
        <w:jc w:val="both"/>
        <w:rPr>
          <w:spacing w:val="-2"/>
        </w:rPr>
      </w:pPr>
      <w:r w:rsidRPr="00EE7C99">
        <w:rPr>
          <w:spacing w:val="-2"/>
        </w:rPr>
        <w:t>Отклонения, относящиеся к МПЗ, стоимость которых была включена в прочие расходы, также относятся на прочие расходы.</w:t>
      </w:r>
    </w:p>
    <w:p w:rsidR="006F5295" w:rsidRPr="00EE7C99" w:rsidRDefault="006F5295" w:rsidP="006F5295">
      <w:pPr>
        <w:ind w:right="-2"/>
        <w:jc w:val="both"/>
        <w:rPr>
          <w:spacing w:val="-2"/>
        </w:rPr>
      </w:pPr>
    </w:p>
    <w:p w:rsidR="006F5295" w:rsidRPr="00EE7C99" w:rsidRDefault="006F5295" w:rsidP="006F5295">
      <w:pPr>
        <w:ind w:right="-2"/>
        <w:jc w:val="both"/>
        <w:rPr>
          <w:spacing w:val="-2"/>
        </w:rPr>
      </w:pPr>
      <w:r w:rsidRPr="00EE7C99">
        <w:rPr>
          <w:spacing w:val="-2"/>
        </w:rPr>
        <w:t>Отклонения, относящиеся к остаткам</w:t>
      </w:r>
      <w:r w:rsidR="00956151">
        <w:rPr>
          <w:spacing w:val="-2"/>
        </w:rPr>
        <w:t xml:space="preserve"> МПЗ</w:t>
      </w:r>
      <w:r w:rsidRPr="00EE7C99">
        <w:rPr>
          <w:spacing w:val="-2"/>
        </w:rPr>
        <w:t xml:space="preserve">, не списываются. </w:t>
      </w:r>
    </w:p>
    <w:p w:rsidR="006F5295" w:rsidRDefault="006F5295" w:rsidP="006F5295">
      <w:pPr>
        <w:ind w:right="23"/>
        <w:jc w:val="both"/>
      </w:pPr>
    </w:p>
    <w:p w:rsidR="006F5295" w:rsidRDefault="006F5295" w:rsidP="00D94E63">
      <w:pPr>
        <w:tabs>
          <w:tab w:val="left" w:pos="720"/>
          <w:tab w:val="left" w:pos="900"/>
        </w:tabs>
        <w:ind w:right="-6"/>
        <w:jc w:val="both"/>
      </w:pPr>
      <w:r w:rsidRPr="006D0C09">
        <w:t>4.</w:t>
      </w:r>
      <w:r w:rsidR="00E65461">
        <w:t>6</w:t>
      </w:r>
      <w:r w:rsidRPr="006D0C09">
        <w:t>.4. Товары, реализуемые Обществом в розницу</w:t>
      </w:r>
      <w:r>
        <w:t>,</w:t>
      </w:r>
      <w:r w:rsidRPr="006D0C09">
        <w:t xml:space="preserve"> учитываются по </w:t>
      </w:r>
      <w:r w:rsidRPr="000A2E69">
        <w:t xml:space="preserve">покупным </w:t>
      </w:r>
      <w:r w:rsidRPr="006D0C09">
        <w:t>ценам.</w:t>
      </w:r>
    </w:p>
    <w:p w:rsidR="006F5295" w:rsidRDefault="006F5295" w:rsidP="006F5295">
      <w:pPr>
        <w:tabs>
          <w:tab w:val="left" w:pos="720"/>
        </w:tabs>
        <w:ind w:right="23"/>
        <w:jc w:val="both"/>
        <w:rPr>
          <w:szCs w:val="20"/>
        </w:rPr>
      </w:pPr>
    </w:p>
    <w:p w:rsidR="006F5295" w:rsidRPr="006E7FAD" w:rsidRDefault="00E65461" w:rsidP="006F5295">
      <w:pPr>
        <w:tabs>
          <w:tab w:val="left" w:pos="720"/>
        </w:tabs>
        <w:ind w:right="23"/>
        <w:jc w:val="both"/>
        <w:rPr>
          <w:szCs w:val="20"/>
        </w:rPr>
      </w:pPr>
      <w:r>
        <w:rPr>
          <w:szCs w:val="20"/>
        </w:rPr>
        <w:t>4.6</w:t>
      </w:r>
      <w:r w:rsidR="006F5295" w:rsidRPr="006E7FAD">
        <w:rPr>
          <w:szCs w:val="20"/>
        </w:rPr>
        <w:t>.</w:t>
      </w:r>
      <w:r w:rsidR="001D3D7C">
        <w:rPr>
          <w:szCs w:val="20"/>
        </w:rPr>
        <w:t>5</w:t>
      </w:r>
      <w:r w:rsidR="006F5295" w:rsidRPr="006E7FAD">
        <w:rPr>
          <w:szCs w:val="20"/>
        </w:rPr>
        <w:t>.</w:t>
      </w:r>
      <w:r w:rsidR="006F5295" w:rsidRPr="006E7FAD">
        <w:rPr>
          <w:szCs w:val="20"/>
        </w:rPr>
        <w:tab/>
        <w:t xml:space="preserve">Материально - производственные запасы, не принадлежащие Обществу, но находящиеся в его пользовании или распоряжении, учитываются на </w:t>
      </w:r>
      <w:proofErr w:type="spellStart"/>
      <w:r w:rsidR="006F5295" w:rsidRPr="006E7FAD">
        <w:rPr>
          <w:szCs w:val="20"/>
        </w:rPr>
        <w:t>забалансовых</w:t>
      </w:r>
      <w:proofErr w:type="spellEnd"/>
      <w:r w:rsidR="006F5295" w:rsidRPr="006E7FAD">
        <w:rPr>
          <w:szCs w:val="20"/>
        </w:rPr>
        <w:t xml:space="preserve"> счетах в оценке, предусмотренной в договоре, или в оценке, согласованной с их собственником.</w:t>
      </w:r>
    </w:p>
    <w:p w:rsidR="006F5295" w:rsidRPr="006E7FAD" w:rsidRDefault="006F5295" w:rsidP="006F5295">
      <w:pPr>
        <w:tabs>
          <w:tab w:val="left" w:pos="900"/>
        </w:tabs>
        <w:ind w:right="23"/>
        <w:jc w:val="both"/>
        <w:rPr>
          <w:szCs w:val="20"/>
        </w:rPr>
      </w:pPr>
    </w:p>
    <w:p w:rsidR="006F5295" w:rsidRPr="006E7FAD" w:rsidRDefault="006F5295" w:rsidP="006F5295">
      <w:pPr>
        <w:autoSpaceDE w:val="0"/>
        <w:autoSpaceDN w:val="0"/>
        <w:adjustRightInd w:val="0"/>
        <w:jc w:val="both"/>
        <w:rPr>
          <w:szCs w:val="20"/>
        </w:rPr>
      </w:pPr>
      <w:r w:rsidRPr="006E7FAD">
        <w:t xml:space="preserve">При отсутствии цены на указанные запасы в договоре или </w:t>
      </w:r>
      <w:r>
        <w:t xml:space="preserve">цены </w:t>
      </w:r>
      <w:r w:rsidRPr="006E7FAD">
        <w:t xml:space="preserve">согласованной с собственником, </w:t>
      </w:r>
      <w:r>
        <w:t xml:space="preserve">такие запасы </w:t>
      </w:r>
      <w:r w:rsidRPr="006E7FAD">
        <w:t>учитыва</w:t>
      </w:r>
      <w:r>
        <w:t>ю</w:t>
      </w:r>
      <w:r w:rsidRPr="006E7FAD">
        <w:t xml:space="preserve">тся </w:t>
      </w:r>
      <w:r w:rsidRPr="000F732F">
        <w:t>по условной оценке.</w:t>
      </w:r>
      <w:r>
        <w:t xml:space="preserve"> </w:t>
      </w:r>
      <w:r w:rsidRPr="006E7FAD">
        <w:t>Условная оценка рассчитывается как средняя рыночная цена в регионе без учета НДС на отчетную дату.</w:t>
      </w:r>
    </w:p>
    <w:p w:rsidR="006F5295" w:rsidRPr="006E7FAD" w:rsidRDefault="006F5295" w:rsidP="006F5295">
      <w:pPr>
        <w:ind w:right="23"/>
        <w:jc w:val="both"/>
        <w:rPr>
          <w:szCs w:val="20"/>
        </w:rPr>
      </w:pPr>
    </w:p>
    <w:p w:rsidR="006F5295" w:rsidRPr="006E7FAD" w:rsidRDefault="00E65461" w:rsidP="006F5295">
      <w:pPr>
        <w:ind w:right="21"/>
        <w:jc w:val="both"/>
        <w:rPr>
          <w:szCs w:val="20"/>
        </w:rPr>
      </w:pPr>
      <w:r>
        <w:rPr>
          <w:szCs w:val="20"/>
        </w:rPr>
        <w:t>4.6</w:t>
      </w:r>
      <w:r w:rsidR="001D3D7C">
        <w:rPr>
          <w:szCs w:val="20"/>
        </w:rPr>
        <w:t>.6</w:t>
      </w:r>
      <w:r w:rsidR="006F5295" w:rsidRPr="00A74535">
        <w:rPr>
          <w:szCs w:val="20"/>
        </w:rPr>
        <w:t>.</w:t>
      </w:r>
      <w:r w:rsidR="006F5295" w:rsidRPr="00A74535">
        <w:rPr>
          <w:szCs w:val="20"/>
        </w:rPr>
        <w:tab/>
        <w:t>В форме бухгалтерской отчетности «Бухгалтерский баланс» транспортно-заготовительные расходы, приходящиеся на остаток товаров на складе, а также доля транспортно-заготовительных расходов, приходящаяся на отгруженные, но не реализованные товары отражаются по строке «Запасы». В форме бухгалтерской отчетности «Отчет о финансовых результатах» доля транспортно</w:t>
      </w:r>
      <w:r w:rsidR="006F5295" w:rsidRPr="006E7FAD">
        <w:rPr>
          <w:szCs w:val="20"/>
        </w:rPr>
        <w:t>-заготовительных расходов, приходящаяся на реализованные товары, включается в строку «Себестоимость продаж».</w:t>
      </w:r>
    </w:p>
    <w:p w:rsidR="006F5295" w:rsidRPr="006E7FAD" w:rsidRDefault="006F5295" w:rsidP="006F5295">
      <w:pPr>
        <w:pStyle w:val="a9"/>
        <w:spacing w:after="0"/>
        <w:ind w:left="0" w:right="21"/>
        <w:jc w:val="both"/>
      </w:pPr>
    </w:p>
    <w:p w:rsidR="006F5295" w:rsidRPr="006E7FAD" w:rsidRDefault="006F5295" w:rsidP="006F5295">
      <w:pPr>
        <w:pStyle w:val="a9"/>
        <w:spacing w:after="0"/>
        <w:ind w:left="0" w:right="21"/>
        <w:jc w:val="both"/>
      </w:pPr>
      <w:r w:rsidRPr="006E7FAD">
        <w:t>4.</w:t>
      </w:r>
      <w:r w:rsidR="00E65461">
        <w:t>6</w:t>
      </w:r>
      <w:r w:rsidRPr="006E7FAD">
        <w:t>.</w:t>
      </w:r>
      <w:r w:rsidR="001D3D7C">
        <w:t>7</w:t>
      </w:r>
      <w:r w:rsidRPr="006E7FAD">
        <w:t>.</w:t>
      </w:r>
      <w:r w:rsidRPr="006E7FAD">
        <w:tab/>
        <w:t>Резерв под</w:t>
      </w:r>
      <w:r>
        <w:t xml:space="preserve"> </w:t>
      </w:r>
      <w:r w:rsidRPr="006E7FAD">
        <w:t>снижение</w:t>
      </w:r>
      <w:r>
        <w:t xml:space="preserve"> (обесценение)</w:t>
      </w:r>
      <w:r w:rsidRPr="006E7FAD">
        <w:t xml:space="preserve"> стоимости материальн</w:t>
      </w:r>
      <w:r>
        <w:t>о-производственных запасов</w:t>
      </w:r>
      <w:r w:rsidRPr="006E7FAD">
        <w:t xml:space="preserve"> создается по состоянию на 01 декабря отчетного года.</w:t>
      </w:r>
    </w:p>
    <w:p w:rsidR="006F5295" w:rsidRPr="006E7FAD" w:rsidRDefault="006F5295" w:rsidP="006F5295">
      <w:pPr>
        <w:ind w:right="21"/>
        <w:jc w:val="both"/>
        <w:rPr>
          <w:rFonts w:ascii="Futuris" w:hAnsi="Futuris"/>
        </w:rPr>
      </w:pPr>
    </w:p>
    <w:p w:rsidR="006F5295" w:rsidRPr="00EC2055" w:rsidRDefault="00E65461" w:rsidP="006F5295">
      <w:pPr>
        <w:ind w:right="21"/>
        <w:jc w:val="both"/>
        <w:rPr>
          <w:rFonts w:ascii="Futuris Cyr" w:hAnsi="Futuris Cyr"/>
        </w:rPr>
      </w:pPr>
      <w:r>
        <w:rPr>
          <w:rFonts w:ascii="Futuris Cyr" w:hAnsi="Futuris Cyr"/>
        </w:rPr>
        <w:t>4.6</w:t>
      </w:r>
      <w:r w:rsidR="001D3D7C">
        <w:rPr>
          <w:rFonts w:ascii="Futuris Cyr" w:hAnsi="Futuris Cyr"/>
        </w:rPr>
        <w:t>.8</w:t>
      </w:r>
      <w:r w:rsidR="006F5295" w:rsidRPr="00EC2055">
        <w:rPr>
          <w:rFonts w:ascii="Futuris Cyr" w:hAnsi="Futuris Cyr"/>
        </w:rPr>
        <w:t>.</w:t>
      </w:r>
      <w:r w:rsidR="006F5295" w:rsidRPr="00EC2055">
        <w:rPr>
          <w:rFonts w:ascii="Futuris Cyr" w:hAnsi="Futuris Cyr"/>
        </w:rPr>
        <w:tab/>
        <w:t>Информация о суммах начисленных резервов под снижение (обесценение) стоимости материально-производственных запасов или отсутствие необходимости в создании такого резерва раскрывается в пояснениях к бухгалтерской отчетности Общества.</w:t>
      </w:r>
    </w:p>
    <w:p w:rsidR="006F5295" w:rsidRDefault="006F5295" w:rsidP="006F5295">
      <w:pPr>
        <w:pStyle w:val="2"/>
        <w:keepNext w:val="0"/>
        <w:spacing w:before="0" w:after="0"/>
        <w:ind w:right="21"/>
        <w:jc w:val="both"/>
        <w:rPr>
          <w:rFonts w:ascii="Times New Roman" w:hAnsi="Times New Roman"/>
          <w:b w:val="0"/>
          <w:i w:val="0"/>
          <w:caps/>
          <w:sz w:val="24"/>
        </w:rPr>
      </w:pPr>
    </w:p>
    <w:p w:rsidR="006F5295" w:rsidRPr="000A2E69" w:rsidRDefault="006F5295" w:rsidP="006F5295"/>
    <w:p w:rsidR="006F5295" w:rsidRPr="006E7FAD" w:rsidRDefault="00E65461" w:rsidP="006F5295">
      <w:pPr>
        <w:pStyle w:val="2"/>
        <w:keepNext w:val="0"/>
        <w:tabs>
          <w:tab w:val="left" w:pos="540"/>
        </w:tabs>
        <w:spacing w:before="0" w:after="0"/>
        <w:jc w:val="both"/>
        <w:rPr>
          <w:i w:val="0"/>
          <w:caps/>
          <w:sz w:val="24"/>
        </w:rPr>
      </w:pPr>
      <w:bookmarkStart w:id="470" w:name="_Toc278552834"/>
      <w:bookmarkStart w:id="471" w:name="_Toc378341421"/>
      <w:r>
        <w:rPr>
          <w:i w:val="0"/>
          <w:caps/>
          <w:sz w:val="24"/>
        </w:rPr>
        <w:t>4.7</w:t>
      </w:r>
      <w:r w:rsidR="006F5295" w:rsidRPr="00A20205">
        <w:rPr>
          <w:i w:val="0"/>
          <w:caps/>
          <w:sz w:val="24"/>
        </w:rPr>
        <w:t>.</w:t>
      </w:r>
      <w:r w:rsidR="006F5295" w:rsidRPr="006E7FAD">
        <w:rPr>
          <w:i w:val="0"/>
          <w:caps/>
          <w:sz w:val="24"/>
        </w:rPr>
        <w:tab/>
        <w:t xml:space="preserve">СПЕЦИАЛЬНЫе ИНСТРУМЕНТы, СПЕЦИАЛЬНЫе ПРИСПОСОБЛЕНИя, </w:t>
      </w:r>
      <w:proofErr w:type="gramStart"/>
      <w:r w:rsidR="006F5295" w:rsidRPr="006E7FAD">
        <w:rPr>
          <w:i w:val="0"/>
          <w:caps/>
          <w:sz w:val="24"/>
        </w:rPr>
        <w:t>СПЕЦИАЛЬНОе</w:t>
      </w:r>
      <w:proofErr w:type="gramEnd"/>
      <w:r w:rsidR="006F5295" w:rsidRPr="006E7FAD">
        <w:rPr>
          <w:i w:val="0"/>
          <w:caps/>
          <w:sz w:val="24"/>
        </w:rPr>
        <w:t xml:space="preserve"> ОБРУДОВАНИе И СПЕЦИАЛЬНая ОДЕЖДа</w:t>
      </w:r>
      <w:bookmarkEnd w:id="470"/>
      <w:bookmarkEnd w:id="471"/>
    </w:p>
    <w:p w:rsidR="006F5295" w:rsidRPr="006E7FAD" w:rsidRDefault="006F5295" w:rsidP="006F5295">
      <w:pPr>
        <w:keepNext/>
        <w:ind w:right="21"/>
        <w:jc w:val="both"/>
        <w:outlineLvl w:val="1"/>
        <w:rPr>
          <w:szCs w:val="20"/>
        </w:rPr>
      </w:pPr>
    </w:p>
    <w:p w:rsidR="006F5295" w:rsidRPr="006E7FAD" w:rsidRDefault="006F5295" w:rsidP="006F5295">
      <w:pPr>
        <w:tabs>
          <w:tab w:val="left" w:pos="720"/>
          <w:tab w:val="left" w:pos="900"/>
        </w:tabs>
        <w:ind w:right="21"/>
        <w:jc w:val="both"/>
        <w:rPr>
          <w:szCs w:val="20"/>
        </w:rPr>
      </w:pPr>
      <w:r w:rsidRPr="006E7FAD">
        <w:rPr>
          <w:szCs w:val="20"/>
        </w:rPr>
        <w:t>4.</w:t>
      </w:r>
      <w:r w:rsidR="00E65461">
        <w:rPr>
          <w:szCs w:val="20"/>
        </w:rPr>
        <w:t>7</w:t>
      </w:r>
      <w:r w:rsidRPr="006E7FAD">
        <w:rPr>
          <w:szCs w:val="20"/>
        </w:rPr>
        <w:t>.1.</w:t>
      </w:r>
      <w:r w:rsidRPr="006E7FAD">
        <w:rPr>
          <w:szCs w:val="20"/>
        </w:rPr>
        <w:tab/>
        <w:t xml:space="preserve">Специальные инструменты, специальные приспособления, специальное оборудование и специальная одежда учитываются в составе оборотных активов и </w:t>
      </w:r>
      <w:r w:rsidRPr="006E7FAD">
        <w:t>принимаются к бухгалтерскому учету по фактической себестоимости.</w:t>
      </w: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4.</w:t>
      </w:r>
      <w:r w:rsidR="00E65461">
        <w:rPr>
          <w:szCs w:val="20"/>
        </w:rPr>
        <w:t>7</w:t>
      </w:r>
      <w:r w:rsidRPr="006E7FAD">
        <w:rPr>
          <w:szCs w:val="20"/>
        </w:rPr>
        <w:t>.2.</w:t>
      </w:r>
      <w:r w:rsidRPr="006E7FAD">
        <w:rPr>
          <w:szCs w:val="20"/>
        </w:rPr>
        <w:tab/>
        <w:t xml:space="preserve">Стоимость специального инструмента, специальных приспособлений, специального оборудования полностью списывается на расходы при передаче в производство (эксплуатацию). </w:t>
      </w: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  <w:tab w:val="left" w:pos="900"/>
        </w:tabs>
        <w:ind w:right="21"/>
        <w:jc w:val="both"/>
        <w:rPr>
          <w:iCs/>
          <w:szCs w:val="20"/>
        </w:rPr>
      </w:pPr>
      <w:r w:rsidRPr="006E7FAD">
        <w:rPr>
          <w:szCs w:val="20"/>
        </w:rPr>
        <w:t>4.</w:t>
      </w:r>
      <w:r w:rsidR="00E65461">
        <w:rPr>
          <w:szCs w:val="20"/>
        </w:rPr>
        <w:t>7</w:t>
      </w:r>
      <w:r w:rsidRPr="006E7FAD">
        <w:rPr>
          <w:szCs w:val="20"/>
        </w:rPr>
        <w:t>.3.</w:t>
      </w:r>
      <w:r w:rsidRPr="006E7FAD">
        <w:rPr>
          <w:szCs w:val="20"/>
        </w:rPr>
        <w:tab/>
      </w:r>
      <w:r w:rsidRPr="006E7FAD">
        <w:rPr>
          <w:iCs/>
          <w:szCs w:val="20"/>
        </w:rPr>
        <w:t xml:space="preserve">Стоимость специальной одежды погашается линейным способом. </w:t>
      </w:r>
    </w:p>
    <w:p w:rsidR="006F5295" w:rsidRPr="006E7FAD" w:rsidRDefault="006F5295" w:rsidP="006F5295">
      <w:pPr>
        <w:tabs>
          <w:tab w:val="left" w:pos="720"/>
          <w:tab w:val="left" w:pos="900"/>
        </w:tabs>
        <w:ind w:right="21"/>
        <w:jc w:val="both"/>
        <w:rPr>
          <w:iCs/>
          <w:szCs w:val="20"/>
        </w:rPr>
      </w:pPr>
    </w:p>
    <w:p w:rsidR="00956151" w:rsidRDefault="006F5295" w:rsidP="00956151">
      <w:pPr>
        <w:tabs>
          <w:tab w:val="left" w:pos="720"/>
          <w:tab w:val="left" w:pos="900"/>
        </w:tabs>
        <w:ind w:right="21"/>
        <w:jc w:val="both"/>
        <w:rPr>
          <w:iCs/>
          <w:szCs w:val="20"/>
        </w:rPr>
      </w:pPr>
      <w:r w:rsidRPr="006E7FAD">
        <w:rPr>
          <w:iCs/>
          <w:szCs w:val="20"/>
        </w:rPr>
        <w:t xml:space="preserve">С целью снижения трудоемкости учетных </w:t>
      </w:r>
      <w:bookmarkStart w:id="472" w:name="_Toc278552836"/>
      <w:bookmarkStart w:id="473" w:name="_Toc154215038"/>
      <w:bookmarkStart w:id="474" w:name="_Toc242843515"/>
      <w:bookmarkStart w:id="475" w:name="_Toc493323944"/>
      <w:bookmarkStart w:id="476" w:name="_Toc493325630"/>
      <w:bookmarkStart w:id="477" w:name="_Toc493325784"/>
      <w:bookmarkStart w:id="478" w:name="_Toc493325857"/>
      <w:bookmarkStart w:id="479" w:name="_Toc493325919"/>
      <w:bookmarkStart w:id="480" w:name="_Toc493326019"/>
      <w:bookmarkStart w:id="481" w:name="_Toc493326282"/>
      <w:r w:rsidR="00956151" w:rsidRPr="006E7FAD">
        <w:rPr>
          <w:iCs/>
          <w:szCs w:val="20"/>
        </w:rPr>
        <w:t xml:space="preserve">работ </w:t>
      </w:r>
      <w:r w:rsidR="00956151">
        <w:rPr>
          <w:iCs/>
          <w:szCs w:val="20"/>
        </w:rPr>
        <w:t xml:space="preserve">допускается единовременное </w:t>
      </w:r>
      <w:r w:rsidR="00956151" w:rsidRPr="006E7FAD">
        <w:rPr>
          <w:iCs/>
          <w:szCs w:val="20"/>
        </w:rPr>
        <w:t>списание стоимости специальной одежды, срок эксплуатации которой согласно нормам выдачи не превышает 12 месяцев,</w:t>
      </w:r>
      <w:r w:rsidR="00956151">
        <w:rPr>
          <w:iCs/>
          <w:szCs w:val="20"/>
        </w:rPr>
        <w:t xml:space="preserve"> </w:t>
      </w:r>
      <w:r w:rsidR="00956151" w:rsidRPr="006E7FAD">
        <w:rPr>
          <w:iCs/>
          <w:szCs w:val="20"/>
        </w:rPr>
        <w:t xml:space="preserve"> в момент ее передачи (отпуска) работникам Общества.</w:t>
      </w:r>
    </w:p>
    <w:p w:rsidR="00641900" w:rsidRDefault="00641900" w:rsidP="00956151">
      <w:pPr>
        <w:tabs>
          <w:tab w:val="left" w:pos="720"/>
          <w:tab w:val="left" w:pos="900"/>
        </w:tabs>
        <w:ind w:right="21"/>
        <w:jc w:val="both"/>
        <w:rPr>
          <w:iCs/>
          <w:szCs w:val="20"/>
        </w:rPr>
      </w:pPr>
    </w:p>
    <w:p w:rsidR="00641900" w:rsidRPr="006E7FAD" w:rsidRDefault="00641900" w:rsidP="00956151">
      <w:pPr>
        <w:tabs>
          <w:tab w:val="left" w:pos="720"/>
          <w:tab w:val="left" w:pos="900"/>
        </w:tabs>
        <w:ind w:right="21"/>
        <w:jc w:val="both"/>
        <w:rPr>
          <w:iCs/>
          <w:szCs w:val="20"/>
        </w:rPr>
      </w:pPr>
    </w:p>
    <w:p w:rsidR="006F5295" w:rsidRDefault="006F5295" w:rsidP="00956151">
      <w:pPr>
        <w:tabs>
          <w:tab w:val="left" w:pos="720"/>
          <w:tab w:val="left" w:pos="900"/>
        </w:tabs>
        <w:ind w:right="21"/>
        <w:jc w:val="both"/>
        <w:rPr>
          <w:i/>
          <w:caps/>
        </w:rPr>
      </w:pPr>
    </w:p>
    <w:p w:rsidR="00641900" w:rsidRDefault="00641900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</w:p>
    <w:p w:rsidR="006F5295" w:rsidRPr="006E7FAD" w:rsidRDefault="00E65461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482" w:name="_Toc378341422"/>
      <w:r>
        <w:rPr>
          <w:i w:val="0"/>
          <w:caps/>
          <w:sz w:val="24"/>
        </w:rPr>
        <w:t>4.8</w:t>
      </w:r>
      <w:r w:rsidR="006F5295" w:rsidRPr="00002C7A">
        <w:rPr>
          <w:i w:val="0"/>
          <w:caps/>
          <w:sz w:val="24"/>
        </w:rPr>
        <w:tab/>
        <w:t>расходы будущих периодов</w:t>
      </w:r>
      <w:bookmarkEnd w:id="472"/>
      <w:bookmarkEnd w:id="482"/>
    </w:p>
    <w:p w:rsidR="006F5295" w:rsidRPr="006E7FAD" w:rsidRDefault="006F5295" w:rsidP="006F5295">
      <w:pPr>
        <w:ind w:right="21"/>
        <w:jc w:val="both"/>
        <w:rPr>
          <w:iCs/>
          <w:szCs w:val="20"/>
        </w:rPr>
      </w:pPr>
    </w:p>
    <w:p w:rsidR="006F5295" w:rsidRPr="006E7FAD" w:rsidRDefault="00E65461" w:rsidP="006F5295">
      <w:pPr>
        <w:jc w:val="both"/>
      </w:pPr>
      <w:r>
        <w:t>4.8</w:t>
      </w:r>
      <w:r w:rsidR="006F5295" w:rsidRPr="006E7FAD">
        <w:t>.1.</w:t>
      </w:r>
      <w:r w:rsidR="006F5295" w:rsidRPr="006E7FAD">
        <w:tab/>
        <w:t>В составе расходов будущих периодов учитываются затраты Общества, произведенные в отчетном периоде, но определенно относящиеся к получению дохода в будущих периодах, следующих за отчетным, и на момент составления отчетности обеспечивающие будущие экономические выгоды.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 xml:space="preserve">Под будущей экономической выгодой подразумевается потенциальная возможность объекта расходов будущих периодов прямо или косвенно способствовать притоку денежных средств или их эквивалентов в </w:t>
      </w:r>
      <w:r>
        <w:t>Общество</w:t>
      </w:r>
      <w:r w:rsidRPr="006E7FAD">
        <w:t>. Будущие экономические выгоды проистекающие от объекта расходов будущих периодов могут включать выручку от продажи товар</w:t>
      </w:r>
      <w:r>
        <w:t>ов</w:t>
      </w:r>
      <w:r w:rsidRPr="006E7FAD">
        <w:t xml:space="preserve"> или услуг, экономию затрат или другие выгоды, являющиеся результатом использования объекта расходов будущих периодов.</w:t>
      </w:r>
    </w:p>
    <w:p w:rsidR="006F5295" w:rsidRPr="006E7FAD" w:rsidRDefault="006F5295" w:rsidP="006F5295">
      <w:pPr>
        <w:ind w:right="23"/>
        <w:jc w:val="both"/>
        <w:rPr>
          <w:szCs w:val="20"/>
        </w:rPr>
      </w:pPr>
    </w:p>
    <w:p w:rsidR="006F5295" w:rsidRPr="006E7FAD" w:rsidRDefault="00E65461" w:rsidP="006F5295">
      <w:pPr>
        <w:ind w:right="23"/>
        <w:rPr>
          <w:iCs/>
        </w:rPr>
      </w:pPr>
      <w:r>
        <w:rPr>
          <w:iCs/>
        </w:rPr>
        <w:t>4.8</w:t>
      </w:r>
      <w:r w:rsidR="006F5295" w:rsidRPr="006E7FAD">
        <w:rPr>
          <w:iCs/>
        </w:rPr>
        <w:t>.2.</w:t>
      </w:r>
      <w:r w:rsidR="006F5295" w:rsidRPr="006E7FAD">
        <w:rPr>
          <w:iCs/>
        </w:rPr>
        <w:tab/>
        <w:t>Объектами учета расходов будущих периодов являются:</w:t>
      </w:r>
    </w:p>
    <w:p w:rsidR="006F5295" w:rsidRPr="0046176A" w:rsidRDefault="006F5295" w:rsidP="002728FC">
      <w:pPr>
        <w:pStyle w:val="a3"/>
        <w:numPr>
          <w:ilvl w:val="0"/>
          <w:numId w:val="16"/>
        </w:numPr>
        <w:tabs>
          <w:tab w:val="clear" w:pos="360"/>
          <w:tab w:val="num" w:pos="1080"/>
        </w:tabs>
        <w:spacing w:before="120"/>
        <w:ind w:left="1080" w:right="23"/>
      </w:pPr>
      <w:proofErr w:type="gramStart"/>
      <w:r w:rsidRPr="006E7FAD">
        <w:t xml:space="preserve">платежи за предоставленное право пользования результатами интеллектуальной деятельности или средствами индивидуализации, производимые в виде фиксированного разового платежа, в том случае, если период пользования правами превышает 12 месяцев, за исключением неисключительных прав на программное обеспечение </w:t>
      </w:r>
      <w:r w:rsidRPr="006E7FAD">
        <w:rPr>
          <w:spacing w:val="1"/>
        </w:rPr>
        <w:t>и</w:t>
      </w:r>
      <w:r w:rsidRPr="006E7FAD">
        <w:t xml:space="preserve"> неисключительных прав на ноу-хау, включаемых в первоначальную стоимость объектов основных средств в соответствии с п. </w:t>
      </w:r>
      <w:r w:rsidRPr="00252D44">
        <w:t xml:space="preserve">4.3.4 </w:t>
      </w:r>
      <w:r w:rsidRPr="0046176A">
        <w:t>настоящей Учетной политики;</w:t>
      </w:r>
      <w:proofErr w:type="gramEnd"/>
    </w:p>
    <w:p w:rsidR="006F5295" w:rsidRPr="006E7FAD" w:rsidRDefault="006F5295" w:rsidP="002728FC">
      <w:pPr>
        <w:pStyle w:val="a3"/>
        <w:numPr>
          <w:ilvl w:val="0"/>
          <w:numId w:val="16"/>
        </w:numPr>
        <w:tabs>
          <w:tab w:val="clear" w:pos="360"/>
          <w:tab w:val="num" w:pos="1080"/>
        </w:tabs>
        <w:spacing w:before="120"/>
        <w:ind w:left="1080" w:right="23"/>
      </w:pPr>
      <w:r w:rsidRPr="006E7FAD">
        <w:t>затраты, связанные с адаптацией и модификацией программных средств, созданием отдельных программных модулей</w:t>
      </w:r>
      <w:r>
        <w:t>.</w:t>
      </w:r>
    </w:p>
    <w:p w:rsidR="00660D7C" w:rsidRDefault="00660D7C" w:rsidP="00660D7C">
      <w:pPr>
        <w:pStyle w:val="a3"/>
        <w:spacing w:before="120"/>
        <w:ind w:right="23"/>
      </w:pPr>
      <w:r>
        <w:t xml:space="preserve">Допускается использование счета 97 «Расходы будущих периодов» в качестве технического, для отражения расчетов </w:t>
      </w:r>
      <w:r w:rsidRPr="0046176A">
        <w:t xml:space="preserve"> </w:t>
      </w:r>
      <w:r>
        <w:t>по страхованию</w:t>
      </w:r>
      <w:r w:rsidRPr="0046176A">
        <w:t>,</w:t>
      </w:r>
      <w:r>
        <w:t xml:space="preserve"> если:</w:t>
      </w:r>
    </w:p>
    <w:p w:rsidR="00660D7C" w:rsidRDefault="00660D7C" w:rsidP="00660D7C">
      <w:pPr>
        <w:pStyle w:val="a3"/>
        <w:spacing w:before="120"/>
        <w:ind w:right="23"/>
      </w:pPr>
      <w:r>
        <w:t>-  договором  страхования предусмотрена 100% предварительная оплата страховой премии или страховых взносов</w:t>
      </w:r>
    </w:p>
    <w:p w:rsidR="00660D7C" w:rsidRDefault="00660D7C" w:rsidP="00660D7C">
      <w:pPr>
        <w:pStyle w:val="a3"/>
        <w:spacing w:before="120"/>
        <w:ind w:right="23"/>
      </w:pPr>
      <w:r>
        <w:t>и</w:t>
      </w:r>
    </w:p>
    <w:p w:rsidR="00660D7C" w:rsidRDefault="00660D7C" w:rsidP="00660D7C">
      <w:pPr>
        <w:pStyle w:val="a3"/>
        <w:spacing w:before="120"/>
        <w:ind w:right="23"/>
      </w:pPr>
      <w:r>
        <w:t xml:space="preserve">- настройки учетной системы по счету 76 не позволяют организовать равномерное списание предварительно оплаченных расходов.  </w:t>
      </w:r>
    </w:p>
    <w:p w:rsidR="00660D7C" w:rsidRPr="0046176A" w:rsidRDefault="00660D7C" w:rsidP="00660D7C">
      <w:pPr>
        <w:pStyle w:val="a3"/>
        <w:spacing w:before="120"/>
        <w:ind w:right="23"/>
      </w:pPr>
      <w:r>
        <w:t>В бухгалтерском балансе расчеты по страхованию отражаются по статье «Д</w:t>
      </w:r>
      <w:r w:rsidRPr="0046176A">
        <w:t>ебиторск</w:t>
      </w:r>
      <w:r>
        <w:t>ая</w:t>
      </w:r>
      <w:r w:rsidRPr="0046176A">
        <w:t xml:space="preserve"> задолженност</w:t>
      </w:r>
      <w:r>
        <w:t>ь» или «Кредиторская задолженность»</w:t>
      </w:r>
      <w:r w:rsidR="00641900">
        <w:t>.</w:t>
      </w:r>
    </w:p>
    <w:p w:rsidR="006F5295" w:rsidRPr="0046176A" w:rsidRDefault="006F5295" w:rsidP="006F5295">
      <w:pPr>
        <w:jc w:val="both"/>
      </w:pPr>
    </w:p>
    <w:p w:rsidR="006F5295" w:rsidRPr="006E7FAD" w:rsidRDefault="00E65461" w:rsidP="006F5295">
      <w:pPr>
        <w:pStyle w:val="a9"/>
        <w:spacing w:after="0"/>
        <w:ind w:left="0"/>
        <w:jc w:val="both"/>
      </w:pPr>
      <w:r>
        <w:t>4.8</w:t>
      </w:r>
      <w:r w:rsidR="006F5295" w:rsidRPr="006E7FAD">
        <w:t>.3.</w:t>
      </w:r>
      <w:r w:rsidR="006F5295" w:rsidRPr="006E7FAD">
        <w:tab/>
        <w:t xml:space="preserve">Единицей бухгалтерского учета расходов будущих периодов является </w:t>
      </w:r>
      <w:r w:rsidR="006F5295" w:rsidRPr="00E34607">
        <w:t>инвентарный объект.</w:t>
      </w:r>
      <w:r w:rsidR="006F5295" w:rsidRPr="006E7FAD">
        <w:t xml:space="preserve"> </w:t>
      </w:r>
    </w:p>
    <w:p w:rsidR="006F5295" w:rsidRPr="006E7FAD" w:rsidRDefault="006F5295" w:rsidP="006F5295">
      <w:pPr>
        <w:pStyle w:val="a9"/>
        <w:spacing w:after="0"/>
        <w:ind w:left="0"/>
        <w:jc w:val="both"/>
      </w:pPr>
    </w:p>
    <w:p w:rsidR="006F5295" w:rsidRPr="006E7FAD" w:rsidRDefault="006F5295" w:rsidP="006F5295">
      <w:pPr>
        <w:pStyle w:val="a9"/>
        <w:spacing w:after="0"/>
        <w:ind w:left="0"/>
        <w:jc w:val="both"/>
      </w:pPr>
      <w:r w:rsidRPr="006E7FAD">
        <w:t>Инвентарными объектами расходов будущих периодов являются:</w:t>
      </w:r>
    </w:p>
    <w:p w:rsidR="006F5295" w:rsidRPr="006E7FAD" w:rsidRDefault="006F5295" w:rsidP="002728FC">
      <w:pPr>
        <w:pStyle w:val="a9"/>
        <w:numPr>
          <w:ilvl w:val="0"/>
          <w:numId w:val="62"/>
        </w:numPr>
        <w:spacing w:after="0"/>
        <w:jc w:val="both"/>
      </w:pPr>
      <w:r w:rsidRPr="006E7FAD">
        <w:t>в части платежей за предоставленное право пользования результатами интеллектуальной деятельности или средствами индивидуализации, производимых в виде фиксированного разового платежа – платеж по договору;</w:t>
      </w:r>
    </w:p>
    <w:p w:rsidR="006F5295" w:rsidRPr="006E7FAD" w:rsidRDefault="006F5295" w:rsidP="002728FC">
      <w:pPr>
        <w:pStyle w:val="a9"/>
        <w:numPr>
          <w:ilvl w:val="0"/>
          <w:numId w:val="62"/>
        </w:numPr>
        <w:spacing w:after="0"/>
        <w:jc w:val="both"/>
      </w:pPr>
      <w:r w:rsidRPr="006E7FAD">
        <w:t>в части затрат, связанных с адаптацией и модификацией программных средств, созданием отдельных программных модулей – объект определяется самостоятельно</w:t>
      </w:r>
      <w:r>
        <w:t>.</w:t>
      </w:r>
    </w:p>
    <w:p w:rsidR="006F5295" w:rsidRPr="00276357" w:rsidRDefault="006F5295" w:rsidP="006F5295">
      <w:pPr>
        <w:pStyle w:val="a9"/>
        <w:spacing w:after="0"/>
        <w:ind w:left="0"/>
        <w:jc w:val="both"/>
      </w:pPr>
    </w:p>
    <w:p w:rsidR="006F5295" w:rsidRPr="006E7FAD" w:rsidRDefault="00E65461" w:rsidP="006F5295">
      <w:pPr>
        <w:pStyle w:val="a9"/>
        <w:spacing w:after="0"/>
        <w:ind w:left="0"/>
        <w:jc w:val="both"/>
      </w:pPr>
      <w:r>
        <w:t>4.8</w:t>
      </w:r>
      <w:r w:rsidR="006F5295" w:rsidRPr="006E7FAD">
        <w:t>.4.</w:t>
      </w:r>
      <w:r w:rsidR="006F5295" w:rsidRPr="006E7FAD">
        <w:tab/>
        <w:t xml:space="preserve">Расходы будущих периодов оцениваются по фактическим затратам. </w:t>
      </w:r>
    </w:p>
    <w:p w:rsidR="006F5295" w:rsidRPr="006E7FAD" w:rsidRDefault="006F5295" w:rsidP="006F5295">
      <w:pPr>
        <w:jc w:val="both"/>
      </w:pPr>
    </w:p>
    <w:p w:rsidR="006F5295" w:rsidRPr="006E7FAD" w:rsidRDefault="00E65461" w:rsidP="006F5295">
      <w:pPr>
        <w:jc w:val="both"/>
      </w:pPr>
      <w:r>
        <w:lastRenderedPageBreak/>
        <w:t>4.8</w:t>
      </w:r>
      <w:r w:rsidR="006F5295" w:rsidRPr="006E7FAD">
        <w:t>.5.</w:t>
      </w:r>
      <w:r w:rsidR="006F5295" w:rsidRPr="006E7FAD">
        <w:tab/>
        <w:t xml:space="preserve">Первоначальной стоимостью единицы бухгалтерского учета расходов будущих периодов является совокупность расходов, направленных на формирование одного инвентарного объекта </w:t>
      </w:r>
      <w:r w:rsidR="006F5295" w:rsidRPr="006E7FAD">
        <w:rPr>
          <w:caps/>
        </w:rPr>
        <w:t>РБП</w:t>
      </w:r>
      <w:r w:rsidR="006F5295" w:rsidRPr="006E7FAD">
        <w:t>.</w:t>
      </w:r>
    </w:p>
    <w:p w:rsidR="006F5295" w:rsidRPr="006E7FAD" w:rsidRDefault="006F5295" w:rsidP="006F5295"/>
    <w:p w:rsidR="006F5295" w:rsidRPr="0046176A" w:rsidRDefault="00E65461" w:rsidP="006F5295">
      <w:pPr>
        <w:ind w:right="21"/>
        <w:jc w:val="both"/>
      </w:pPr>
      <w:r>
        <w:t>4.8</w:t>
      </w:r>
      <w:r w:rsidR="006F5295" w:rsidRPr="006E7FAD">
        <w:t>.6.</w:t>
      </w:r>
      <w:r w:rsidR="006F5295" w:rsidRPr="006E7FAD">
        <w:tab/>
      </w:r>
      <w:r w:rsidR="006F5295" w:rsidRPr="0046176A">
        <w:t xml:space="preserve">Перевод </w:t>
      </w:r>
      <w:proofErr w:type="gramStart"/>
      <w:r w:rsidR="006F5295" w:rsidRPr="0046176A">
        <w:t>долгосрочных</w:t>
      </w:r>
      <w:proofErr w:type="gramEnd"/>
      <w:r w:rsidR="006F5295" w:rsidRPr="0046176A">
        <w:t xml:space="preserve"> РБП в краткосрочные не производится. РБП, классифицированные в момент приема к учету в качестве долгосрочных, отражаются в бухгалтерском балансе по строке «Прочие </w:t>
      </w:r>
      <w:proofErr w:type="spellStart"/>
      <w:r w:rsidR="006F5295" w:rsidRPr="0046176A">
        <w:t>внеоборотные</w:t>
      </w:r>
      <w:proofErr w:type="spellEnd"/>
      <w:r w:rsidR="006F5295" w:rsidRPr="0046176A">
        <w:t xml:space="preserve"> активы» до полного списания их стоимости.</w:t>
      </w:r>
    </w:p>
    <w:p w:rsidR="006F5295" w:rsidRPr="0046176A" w:rsidRDefault="006F5295" w:rsidP="006F5295">
      <w:pPr>
        <w:ind w:right="21"/>
        <w:jc w:val="both"/>
      </w:pPr>
    </w:p>
    <w:p w:rsidR="006F5295" w:rsidRPr="006E7FAD" w:rsidRDefault="00E65461" w:rsidP="006F5295">
      <w:pPr>
        <w:ind w:right="21"/>
        <w:jc w:val="both"/>
      </w:pPr>
      <w:r>
        <w:t>4.8</w:t>
      </w:r>
      <w:r w:rsidR="006F5295" w:rsidRPr="006E7FAD">
        <w:t>.7.</w:t>
      </w:r>
      <w:r w:rsidR="006F5295" w:rsidRPr="006E7FAD">
        <w:tab/>
        <w:t xml:space="preserve">Период списания расходов будущих периодов определяются по видам расходов, в момент их принятия к бухгалтерскому учету. 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ind w:right="21"/>
        <w:jc w:val="both"/>
      </w:pPr>
      <w:proofErr w:type="gramStart"/>
      <w:r w:rsidRPr="006E7FAD">
        <w:t>Под периодом списания объекта  расходов будущих периодов понимается период времени, в течение которого затраты Общества, произведенные в одном отчетном периоде, но определенно относящиеся к получению дохода в будущих периодах, следующих за отчетным, обеспечивают Обществу получение будущей экономической выгоды.</w:t>
      </w:r>
      <w:proofErr w:type="gramEnd"/>
    </w:p>
    <w:p w:rsidR="006F5295" w:rsidRPr="006E7FAD" w:rsidRDefault="006F5295" w:rsidP="006F5295">
      <w:pPr>
        <w:pStyle w:val="a9"/>
        <w:spacing w:after="0"/>
        <w:ind w:left="0"/>
        <w:jc w:val="both"/>
      </w:pPr>
    </w:p>
    <w:p w:rsidR="00743885" w:rsidRDefault="006F5295" w:rsidP="00743885">
      <w:pPr>
        <w:ind w:right="23"/>
        <w:jc w:val="both"/>
      </w:pPr>
      <w:r w:rsidRPr="00E34607">
        <w:t>После установления периода списания расходы будущих периодов отражаются на счете 97 «Расходы будущих периодов» с классификацией на долгосрочные и краткосрочные</w:t>
      </w:r>
      <w:r w:rsidR="00743885">
        <w:t xml:space="preserve"> </w:t>
      </w:r>
      <w:r w:rsidR="00743885" w:rsidRPr="007E0BEE">
        <w:rPr>
          <w:bCs/>
        </w:rPr>
        <w:t xml:space="preserve">или 04* «Прочие </w:t>
      </w:r>
      <w:proofErr w:type="spellStart"/>
      <w:r w:rsidR="00743885" w:rsidRPr="007E0BEE">
        <w:rPr>
          <w:bCs/>
        </w:rPr>
        <w:t>внеоборотные</w:t>
      </w:r>
      <w:proofErr w:type="spellEnd"/>
      <w:r w:rsidR="00743885" w:rsidRPr="007E0BEE">
        <w:rPr>
          <w:bCs/>
        </w:rPr>
        <w:t xml:space="preserve"> активы».</w:t>
      </w:r>
    </w:p>
    <w:p w:rsidR="006F5295" w:rsidRPr="0010113F" w:rsidRDefault="006F5295" w:rsidP="006F5295">
      <w:pPr>
        <w:pStyle w:val="a9"/>
        <w:spacing w:after="0"/>
        <w:ind w:left="0"/>
        <w:jc w:val="both"/>
      </w:pPr>
    </w:p>
    <w:p w:rsidR="006F5295" w:rsidRDefault="00E65461" w:rsidP="006F5295">
      <w:pPr>
        <w:keepNext/>
        <w:tabs>
          <w:tab w:val="left" w:pos="720"/>
          <w:tab w:val="left" w:pos="1080"/>
        </w:tabs>
        <w:ind w:right="23"/>
        <w:jc w:val="both"/>
      </w:pPr>
      <w:r>
        <w:t>4.8</w:t>
      </w:r>
      <w:r w:rsidR="006F5295" w:rsidRPr="00E34607">
        <w:t>.8.</w:t>
      </w:r>
      <w:r w:rsidR="006F5295" w:rsidRPr="006E7FAD">
        <w:tab/>
      </w:r>
      <w:r w:rsidR="006F5295">
        <w:t xml:space="preserve">По расходам будущих периодов, </w:t>
      </w:r>
      <w:r w:rsidR="006F5295" w:rsidRPr="006E7FAD">
        <w:t>относящи</w:t>
      </w:r>
      <w:r w:rsidR="006F5295">
        <w:t>хся</w:t>
      </w:r>
      <w:r w:rsidR="006F5295" w:rsidRPr="006E7FAD">
        <w:t xml:space="preserve"> к нескольким периодам,</w:t>
      </w:r>
      <w:r w:rsidR="006F5295">
        <w:t xml:space="preserve"> устанавливается следующий способ списания:</w:t>
      </w:r>
    </w:p>
    <w:p w:rsidR="006F5295" w:rsidRPr="0046176A" w:rsidRDefault="006F5295" w:rsidP="002728FC">
      <w:pPr>
        <w:pStyle w:val="affb"/>
        <w:keepNext/>
        <w:numPr>
          <w:ilvl w:val="0"/>
          <w:numId w:val="66"/>
        </w:numPr>
        <w:tabs>
          <w:tab w:val="left" w:pos="720"/>
          <w:tab w:val="left" w:pos="1080"/>
        </w:tabs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46176A">
        <w:rPr>
          <w:rFonts w:ascii="Times New Roman" w:hAnsi="Times New Roman" w:cs="Times New Roman"/>
          <w:sz w:val="24"/>
          <w:szCs w:val="24"/>
        </w:rPr>
        <w:t>равномерно.</w:t>
      </w:r>
    </w:p>
    <w:p w:rsidR="006F5295" w:rsidRPr="006E7FAD" w:rsidRDefault="006F5295" w:rsidP="006F5295">
      <w:pPr>
        <w:widowControl w:val="0"/>
        <w:ind w:right="23"/>
        <w:jc w:val="both"/>
      </w:pPr>
    </w:p>
    <w:p w:rsidR="006F5295" w:rsidRPr="006E7FAD" w:rsidRDefault="006F5295" w:rsidP="006F5295">
      <w:pPr>
        <w:widowControl w:val="0"/>
        <w:ind w:right="23"/>
        <w:jc w:val="both"/>
      </w:pPr>
      <w:r w:rsidRPr="006E7FAD">
        <w:t xml:space="preserve">Общество проводит регулярные проверки объектов </w:t>
      </w:r>
      <w:r>
        <w:t>РБП</w:t>
      </w:r>
      <w:r w:rsidRPr="006E7FAD">
        <w:t xml:space="preserve"> на наличие связи с будущей экономической выгодой для определения правомерности дальнейшего отражения объектов в составе расходов будущих периодов, а так же уточнения метода и периода списания этих объектов. </w:t>
      </w:r>
    </w:p>
    <w:p w:rsidR="006F5295" w:rsidRPr="006E7FAD" w:rsidRDefault="006F5295" w:rsidP="006F5295">
      <w:pPr>
        <w:jc w:val="both"/>
      </w:pPr>
    </w:p>
    <w:p w:rsidR="006F5295" w:rsidRPr="006E7FAD" w:rsidRDefault="00E65461" w:rsidP="006F5295">
      <w:pPr>
        <w:tabs>
          <w:tab w:val="left" w:pos="720"/>
          <w:tab w:val="left" w:pos="900"/>
        </w:tabs>
        <w:ind w:right="-6"/>
        <w:jc w:val="both"/>
      </w:pPr>
      <w:r>
        <w:t>4.8</w:t>
      </w:r>
      <w:r w:rsidR="006F5295" w:rsidRPr="006E7FAD">
        <w:t>.</w:t>
      </w:r>
      <w:r w:rsidR="006F5295">
        <w:t>9</w:t>
      </w:r>
      <w:r w:rsidR="006F5295" w:rsidRPr="006E7FAD">
        <w:t>.</w:t>
      </w:r>
      <w:r w:rsidR="006F5295" w:rsidRPr="006E7FAD">
        <w:tab/>
        <w:t>Расходы будущих периодов, связанны</w:t>
      </w:r>
      <w:r w:rsidR="006F5295">
        <w:t>е</w:t>
      </w:r>
      <w:r w:rsidR="006F5295" w:rsidRPr="006E7FAD">
        <w:t xml:space="preserve"> с внедрением, адаптацией и модификацией программных сре</w:t>
      </w:r>
      <w:proofErr w:type="gramStart"/>
      <w:r w:rsidR="006F5295" w:rsidRPr="006E7FAD">
        <w:t>дств сп</w:t>
      </w:r>
      <w:proofErr w:type="gramEnd"/>
      <w:r w:rsidR="006F5295" w:rsidRPr="006E7FAD">
        <w:t>исываются равномерно в течение установленного срока полезного использования таких разработок.</w:t>
      </w:r>
    </w:p>
    <w:p w:rsidR="006F5295" w:rsidRPr="006E7FAD" w:rsidRDefault="006F5295" w:rsidP="006F5295">
      <w:pPr>
        <w:pStyle w:val="a3"/>
      </w:pPr>
    </w:p>
    <w:p w:rsidR="006F5295" w:rsidRPr="006E7FAD" w:rsidRDefault="00E65461" w:rsidP="006F5295">
      <w:pPr>
        <w:pStyle w:val="a3"/>
        <w:tabs>
          <w:tab w:val="left" w:pos="900"/>
        </w:tabs>
      </w:pPr>
      <w:r>
        <w:t>4.8</w:t>
      </w:r>
      <w:r w:rsidR="006F5295" w:rsidRPr="006E7FAD">
        <w:t>.1</w:t>
      </w:r>
      <w:r w:rsidR="006F5295">
        <w:t>0</w:t>
      </w:r>
      <w:r w:rsidR="006F5295" w:rsidRPr="006E7FAD">
        <w:t>.</w:t>
      </w:r>
      <w:r w:rsidR="006F5295" w:rsidRPr="006E7FAD">
        <w:tab/>
        <w:t>Информация о расход</w:t>
      </w:r>
      <w:r w:rsidR="006F5295">
        <w:t xml:space="preserve">ах будущих периодов отражается в форме </w:t>
      </w:r>
      <w:r w:rsidR="006F5295" w:rsidRPr="006E7FAD">
        <w:t>бухгалтерской отчетности «Бухгалтерский баланс» следующим образом:</w:t>
      </w:r>
    </w:p>
    <w:p w:rsidR="006F5295" w:rsidRPr="006E7FAD" w:rsidRDefault="006F5295" w:rsidP="002728FC">
      <w:pPr>
        <w:pStyle w:val="a3"/>
        <w:numPr>
          <w:ilvl w:val="0"/>
          <w:numId w:val="16"/>
        </w:numPr>
        <w:tabs>
          <w:tab w:val="clear" w:pos="360"/>
        </w:tabs>
        <w:spacing w:before="120"/>
        <w:ind w:left="1260" w:right="21"/>
      </w:pPr>
      <w:r w:rsidRPr="006E7FAD">
        <w:t xml:space="preserve">в составе оборотных активов по статье </w:t>
      </w:r>
      <w:r w:rsidRPr="00BF3A0B">
        <w:t>«Запасы»</w:t>
      </w:r>
      <w:r w:rsidRPr="006E7FAD">
        <w:t xml:space="preserve"> бухгалтерского баланса, если  предполагаемый период получения дохода – 12 месяцев и менее с отчетной даты;</w:t>
      </w:r>
    </w:p>
    <w:p w:rsidR="006F5295" w:rsidRPr="006E7FAD" w:rsidRDefault="006F5295" w:rsidP="002728FC">
      <w:pPr>
        <w:pStyle w:val="a3"/>
        <w:numPr>
          <w:ilvl w:val="0"/>
          <w:numId w:val="16"/>
        </w:numPr>
        <w:tabs>
          <w:tab w:val="clear" w:pos="360"/>
        </w:tabs>
        <w:spacing w:before="120"/>
        <w:ind w:left="1260" w:right="21"/>
      </w:pPr>
      <w:r w:rsidRPr="006E7FAD">
        <w:t xml:space="preserve">в составе внеоборотных активов по статье «Прочие </w:t>
      </w:r>
      <w:proofErr w:type="spellStart"/>
      <w:r w:rsidRPr="006E7FAD">
        <w:t>внеоборотные</w:t>
      </w:r>
      <w:proofErr w:type="spellEnd"/>
      <w:r w:rsidRPr="006E7FAD">
        <w:t xml:space="preserve"> активы» бухгалтерского баланса, если предполагаемый период получения дохода более 12 месяцев или продолжительности обычного производственного цикла с отчетной даты.</w:t>
      </w:r>
    </w:p>
    <w:p w:rsidR="006F5295" w:rsidRPr="006E7FAD" w:rsidRDefault="006F5295" w:rsidP="006F5295">
      <w:pPr>
        <w:pStyle w:val="a3"/>
        <w:rPr>
          <w:rFonts w:cs="Arial"/>
        </w:rPr>
      </w:pPr>
    </w:p>
    <w:p w:rsidR="006F5295" w:rsidRPr="0046176A" w:rsidRDefault="00E65461" w:rsidP="006F5295">
      <w:pPr>
        <w:pStyle w:val="a3"/>
        <w:tabs>
          <w:tab w:val="left" w:pos="900"/>
        </w:tabs>
      </w:pPr>
      <w:r>
        <w:rPr>
          <w:rFonts w:cs="Arial"/>
        </w:rPr>
        <w:t>4.8</w:t>
      </w:r>
      <w:r w:rsidR="006F5295" w:rsidRPr="006E7FAD">
        <w:rPr>
          <w:rFonts w:cs="Arial"/>
        </w:rPr>
        <w:t>.1</w:t>
      </w:r>
      <w:r w:rsidR="006F5295">
        <w:rPr>
          <w:rFonts w:cs="Arial"/>
        </w:rPr>
        <w:t>1</w:t>
      </w:r>
      <w:r w:rsidR="006F5295" w:rsidRPr="006E7FAD">
        <w:rPr>
          <w:rFonts w:cs="Arial"/>
        </w:rPr>
        <w:t>.</w:t>
      </w:r>
      <w:r w:rsidR="006F5295" w:rsidRPr="006E7FAD">
        <w:rPr>
          <w:rFonts w:cs="Arial"/>
        </w:rPr>
        <w:tab/>
        <w:t xml:space="preserve">В случае если период предполагаемого получения дохода четко определить нельзя, то информация о таких расходах будущих периодов отражается </w:t>
      </w:r>
      <w:r w:rsidR="006F5295" w:rsidRPr="006E7FAD">
        <w:t xml:space="preserve">в составе оборотных активов по строке  </w:t>
      </w:r>
      <w:r w:rsidR="006F5295" w:rsidRPr="0046176A">
        <w:t>«Запасы».</w:t>
      </w:r>
    </w:p>
    <w:p w:rsidR="006F5295" w:rsidRDefault="006F5295" w:rsidP="006F5295">
      <w:pPr>
        <w:pStyle w:val="a3"/>
        <w:tabs>
          <w:tab w:val="left" w:pos="900"/>
        </w:tabs>
      </w:pPr>
    </w:p>
    <w:p w:rsidR="00641900" w:rsidRDefault="00641900" w:rsidP="006F5295">
      <w:pPr>
        <w:pStyle w:val="a3"/>
        <w:tabs>
          <w:tab w:val="left" w:pos="900"/>
        </w:tabs>
      </w:pPr>
    </w:p>
    <w:p w:rsidR="00641900" w:rsidRDefault="00641900" w:rsidP="006F5295">
      <w:pPr>
        <w:pStyle w:val="a3"/>
        <w:tabs>
          <w:tab w:val="left" w:pos="900"/>
        </w:tabs>
      </w:pPr>
    </w:p>
    <w:p w:rsidR="00641900" w:rsidRDefault="00641900" w:rsidP="006F5295">
      <w:pPr>
        <w:pStyle w:val="a3"/>
        <w:tabs>
          <w:tab w:val="left" w:pos="900"/>
        </w:tabs>
      </w:pPr>
    </w:p>
    <w:p w:rsidR="00641900" w:rsidRPr="006E7FAD" w:rsidRDefault="00641900" w:rsidP="006F5295">
      <w:pPr>
        <w:pStyle w:val="a3"/>
        <w:tabs>
          <w:tab w:val="left" w:pos="900"/>
        </w:tabs>
      </w:pPr>
    </w:p>
    <w:p w:rsidR="006F5295" w:rsidRPr="006E7FAD" w:rsidRDefault="00E65461" w:rsidP="006F5295">
      <w:pPr>
        <w:pStyle w:val="a3"/>
        <w:tabs>
          <w:tab w:val="left" w:pos="900"/>
        </w:tabs>
      </w:pPr>
      <w:r>
        <w:t>4.8</w:t>
      </w:r>
      <w:r w:rsidR="006F5295" w:rsidRPr="006E7FAD">
        <w:t>.1</w:t>
      </w:r>
      <w:r w:rsidR="006F5295">
        <w:t>2</w:t>
      </w:r>
      <w:r w:rsidR="006F5295" w:rsidRPr="006E7FAD">
        <w:t>.</w:t>
      </w:r>
      <w:r w:rsidR="006F5295" w:rsidRPr="006E7FAD">
        <w:tab/>
        <w:t>В поясн</w:t>
      </w:r>
      <w:r w:rsidR="006F5295">
        <w:t xml:space="preserve">ениях </w:t>
      </w:r>
      <w:r w:rsidR="006F5295" w:rsidRPr="006E7FAD">
        <w:t>к бухгалтерской отчетности Общества раскрывается информация о расходах будущих периодов, по которым  предполагаемый период получения дохода – 12 месяцев и менее с отчетной даты, и по которым предполагаемый период получения дохода составляет более 12 месяцев после отчетной даты.</w:t>
      </w:r>
    </w:p>
    <w:p w:rsidR="006F5295" w:rsidRPr="008C5A9E" w:rsidRDefault="006F5295" w:rsidP="006F5295"/>
    <w:p w:rsidR="006F5295" w:rsidRPr="00DD41EB" w:rsidRDefault="006F5295" w:rsidP="006F5295"/>
    <w:p w:rsidR="006F5295" w:rsidRPr="006E7FAD" w:rsidRDefault="00E65461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483" w:name="_4.10.5._особенности_учета"/>
      <w:bookmarkStart w:id="484" w:name="_Toc154215044"/>
      <w:bookmarkStart w:id="485" w:name="_Toc242843530"/>
      <w:bookmarkStart w:id="486" w:name="_Toc278552839"/>
      <w:bookmarkStart w:id="487" w:name="_Toc378341423"/>
      <w:bookmarkEnd w:id="473"/>
      <w:bookmarkEnd w:id="474"/>
      <w:bookmarkEnd w:id="483"/>
      <w:r>
        <w:rPr>
          <w:i w:val="0"/>
          <w:caps/>
          <w:sz w:val="24"/>
        </w:rPr>
        <w:t>4.9</w:t>
      </w:r>
      <w:r w:rsidR="006F5295" w:rsidRPr="00B1734A">
        <w:rPr>
          <w:i w:val="0"/>
          <w:caps/>
          <w:sz w:val="24"/>
        </w:rPr>
        <w:tab/>
        <w:t>расчеты с дебиторами и кредиторами</w:t>
      </w:r>
      <w:bookmarkEnd w:id="484"/>
      <w:bookmarkEnd w:id="485"/>
      <w:bookmarkEnd w:id="486"/>
      <w:bookmarkEnd w:id="487"/>
    </w:p>
    <w:p w:rsidR="006F5295" w:rsidRPr="006E7FAD" w:rsidRDefault="006F5295" w:rsidP="006F5295">
      <w:bookmarkStart w:id="488" w:name="_Toc154215045"/>
      <w:bookmarkStart w:id="489" w:name="_Toc242843531"/>
    </w:p>
    <w:bookmarkEnd w:id="488"/>
    <w:bookmarkEnd w:id="489"/>
    <w:p w:rsidR="006F5295" w:rsidRPr="006E7FAD" w:rsidRDefault="00E65461" w:rsidP="006F5295">
      <w:pPr>
        <w:tabs>
          <w:tab w:val="left" w:pos="720"/>
        </w:tabs>
        <w:ind w:right="21"/>
        <w:jc w:val="both"/>
        <w:rPr>
          <w:szCs w:val="20"/>
        </w:rPr>
      </w:pPr>
      <w:r>
        <w:rPr>
          <w:szCs w:val="20"/>
        </w:rPr>
        <w:t>4.9</w:t>
      </w:r>
      <w:r w:rsidR="006F5295" w:rsidRPr="006E7FAD">
        <w:rPr>
          <w:szCs w:val="20"/>
        </w:rPr>
        <w:t>.1.</w:t>
      </w:r>
      <w:r w:rsidR="006F5295" w:rsidRPr="006E7FAD">
        <w:rPr>
          <w:szCs w:val="20"/>
        </w:rPr>
        <w:tab/>
        <w:t>Общество осуществляет:</w:t>
      </w:r>
    </w:p>
    <w:p w:rsidR="006F5295" w:rsidRPr="006E7FAD" w:rsidRDefault="006F5295" w:rsidP="002728FC">
      <w:pPr>
        <w:numPr>
          <w:ilvl w:val="0"/>
          <w:numId w:val="15"/>
        </w:numPr>
        <w:tabs>
          <w:tab w:val="clear" w:pos="720"/>
          <w:tab w:val="num" w:pos="1080"/>
        </w:tabs>
        <w:spacing w:before="120"/>
        <w:ind w:left="1080" w:right="23"/>
        <w:jc w:val="both"/>
        <w:rPr>
          <w:szCs w:val="20"/>
        </w:rPr>
      </w:pPr>
      <w:proofErr w:type="gramStart"/>
      <w:r w:rsidRPr="006E7FAD">
        <w:rPr>
          <w:szCs w:val="20"/>
        </w:rPr>
        <w:t>перевод краткосрочной задолженности в долгосрочную, в случаях, если по условиям договора сроки платежа пересматриваются в сторону увеличения и становятся свыше 365 дней;</w:t>
      </w:r>
      <w:proofErr w:type="gramEnd"/>
    </w:p>
    <w:p w:rsidR="006F5295" w:rsidRPr="006E7FAD" w:rsidRDefault="006F5295" w:rsidP="002728FC">
      <w:pPr>
        <w:numPr>
          <w:ilvl w:val="0"/>
          <w:numId w:val="15"/>
        </w:numPr>
        <w:tabs>
          <w:tab w:val="clear" w:pos="720"/>
          <w:tab w:val="num" w:pos="1080"/>
        </w:tabs>
        <w:spacing w:before="120"/>
        <w:ind w:left="1080" w:right="23"/>
        <w:jc w:val="both"/>
        <w:rPr>
          <w:szCs w:val="20"/>
        </w:rPr>
      </w:pPr>
      <w:r w:rsidRPr="006E7FAD">
        <w:rPr>
          <w:szCs w:val="20"/>
        </w:rPr>
        <w:t xml:space="preserve">перевод долгосрочной задолженности в </w:t>
      </w:r>
      <w:proofErr w:type="gramStart"/>
      <w:r w:rsidRPr="006E7FAD">
        <w:rPr>
          <w:szCs w:val="20"/>
        </w:rPr>
        <w:t>краткосрочную</w:t>
      </w:r>
      <w:proofErr w:type="gramEnd"/>
      <w:r w:rsidRPr="006E7FAD">
        <w:rPr>
          <w:szCs w:val="20"/>
        </w:rPr>
        <w:t>, когда по условиям договора срок до ее погашения становится 365 дней и менее.</w:t>
      </w: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6E7FAD" w:rsidRDefault="006F5295" w:rsidP="006F5295">
      <w:pPr>
        <w:ind w:right="21"/>
        <w:jc w:val="both"/>
        <w:rPr>
          <w:szCs w:val="20"/>
        </w:rPr>
      </w:pPr>
      <w:r w:rsidRPr="006E7FAD">
        <w:rPr>
          <w:szCs w:val="20"/>
        </w:rPr>
        <w:t>В аналогичном порядке осуществляется перевод части</w:t>
      </w:r>
      <w:r w:rsidRPr="006E7FAD">
        <w:rPr>
          <w:sz w:val="20"/>
          <w:szCs w:val="20"/>
        </w:rPr>
        <w:t xml:space="preserve"> </w:t>
      </w:r>
      <w:r w:rsidRPr="006E7FAD">
        <w:rPr>
          <w:szCs w:val="20"/>
        </w:rPr>
        <w:t>долгосрочной дебиторской и кредиторской задолженности в краткосрочную, если по условиям договора задолженность погашается частями в разные периоды.</w:t>
      </w: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2C2ADE" w:rsidRDefault="00E65461" w:rsidP="006F5295">
      <w:pPr>
        <w:tabs>
          <w:tab w:val="left" w:pos="720"/>
        </w:tabs>
        <w:ind w:right="21"/>
        <w:jc w:val="both"/>
        <w:rPr>
          <w:szCs w:val="20"/>
        </w:rPr>
      </w:pPr>
      <w:r>
        <w:rPr>
          <w:szCs w:val="20"/>
        </w:rPr>
        <w:t>4.9</w:t>
      </w:r>
      <w:r w:rsidR="006F5295" w:rsidRPr="002C2ADE">
        <w:rPr>
          <w:szCs w:val="20"/>
        </w:rPr>
        <w:t>.2.</w:t>
      </w:r>
      <w:r w:rsidR="006F5295" w:rsidRPr="002C2ADE">
        <w:rPr>
          <w:szCs w:val="20"/>
        </w:rPr>
        <w:tab/>
        <w:t>Кредиторская задолженность по договорам аренды земли отражается в бухгалтерском балансе в составе кредиторской задолженности по строке «Поставщики и подрядчики».</w:t>
      </w:r>
    </w:p>
    <w:p w:rsidR="006F5295" w:rsidRPr="002C2ADE" w:rsidRDefault="006F5295" w:rsidP="006F5295">
      <w:pPr>
        <w:tabs>
          <w:tab w:val="left" w:pos="720"/>
          <w:tab w:val="left" w:pos="900"/>
        </w:tabs>
        <w:ind w:right="21"/>
        <w:jc w:val="both"/>
        <w:rPr>
          <w:szCs w:val="20"/>
        </w:rPr>
      </w:pPr>
    </w:p>
    <w:p w:rsidR="006F5295" w:rsidRPr="002C2ADE" w:rsidRDefault="00E65461" w:rsidP="006F5295">
      <w:pPr>
        <w:tabs>
          <w:tab w:val="left" w:pos="720"/>
          <w:tab w:val="left" w:pos="900"/>
        </w:tabs>
        <w:ind w:right="21"/>
        <w:jc w:val="both"/>
        <w:rPr>
          <w:szCs w:val="20"/>
        </w:rPr>
      </w:pPr>
      <w:r>
        <w:rPr>
          <w:szCs w:val="20"/>
        </w:rPr>
        <w:t>4.9</w:t>
      </w:r>
      <w:r w:rsidR="006F5295" w:rsidRPr="002C2ADE">
        <w:rPr>
          <w:szCs w:val="20"/>
        </w:rPr>
        <w:t>.3.</w:t>
      </w:r>
      <w:r w:rsidR="006F5295" w:rsidRPr="002C2ADE">
        <w:rPr>
          <w:szCs w:val="20"/>
        </w:rPr>
        <w:tab/>
        <w:t>Общество создает резервы по сомнительным долгам по расчетам с другими предприятиями и гражданами за продукцию, товары, работы и услуги, выданные авансы и прочую дебиторскую задолженность с отнесением сумм резервов на финансовые результаты Общества в составе прочих расходов.</w:t>
      </w:r>
    </w:p>
    <w:p w:rsidR="006F5295" w:rsidRPr="002C2ADE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2C2ADE" w:rsidRDefault="00E65461" w:rsidP="006F5295">
      <w:pPr>
        <w:tabs>
          <w:tab w:val="left" w:pos="720"/>
          <w:tab w:val="left" w:pos="900"/>
        </w:tabs>
        <w:jc w:val="both"/>
        <w:rPr>
          <w:szCs w:val="20"/>
        </w:rPr>
      </w:pPr>
      <w:r>
        <w:rPr>
          <w:szCs w:val="20"/>
        </w:rPr>
        <w:t>4.9</w:t>
      </w:r>
      <w:r w:rsidR="006F5295" w:rsidRPr="002C2ADE">
        <w:rPr>
          <w:szCs w:val="20"/>
        </w:rPr>
        <w:t>.4</w:t>
      </w:r>
      <w:r w:rsidR="006F5295" w:rsidRPr="002C2ADE">
        <w:rPr>
          <w:szCs w:val="20"/>
        </w:rPr>
        <w:tab/>
        <w:t xml:space="preserve">Величина резерва определяется </w:t>
      </w:r>
      <w:r w:rsidR="006F5295" w:rsidRPr="002C2ADE">
        <w:t>в зависимости от финансового состояния (платежеспособности) должника и оценки вероятности погашения долга полностью или частично</w:t>
      </w:r>
      <w:r w:rsidR="006F5295" w:rsidRPr="002C2ADE">
        <w:rPr>
          <w:szCs w:val="20"/>
        </w:rPr>
        <w:t>.</w:t>
      </w:r>
    </w:p>
    <w:p w:rsidR="006F5295" w:rsidRPr="002C2ADE" w:rsidRDefault="006F5295" w:rsidP="006F5295">
      <w:pPr>
        <w:tabs>
          <w:tab w:val="left" w:pos="720"/>
        </w:tabs>
        <w:ind w:right="21" w:firstLine="720"/>
        <w:jc w:val="both"/>
        <w:rPr>
          <w:szCs w:val="20"/>
        </w:rPr>
      </w:pPr>
    </w:p>
    <w:p w:rsidR="006F5295" w:rsidRPr="002C2ADE" w:rsidRDefault="00E65461" w:rsidP="006F5295">
      <w:pPr>
        <w:tabs>
          <w:tab w:val="left" w:pos="720"/>
          <w:tab w:val="left" w:pos="900"/>
        </w:tabs>
        <w:ind w:right="21"/>
        <w:jc w:val="both"/>
        <w:rPr>
          <w:szCs w:val="20"/>
        </w:rPr>
      </w:pPr>
      <w:r>
        <w:rPr>
          <w:szCs w:val="20"/>
        </w:rPr>
        <w:t>4.9</w:t>
      </w:r>
      <w:r w:rsidR="006F5295" w:rsidRPr="002C2ADE">
        <w:rPr>
          <w:szCs w:val="20"/>
        </w:rPr>
        <w:t>.5.</w:t>
      </w:r>
      <w:r w:rsidR="006F5295" w:rsidRPr="002C2ADE">
        <w:rPr>
          <w:szCs w:val="20"/>
        </w:rPr>
        <w:tab/>
        <w:t>Резерв по сомнительным долгам создается по состоянию на 31 марта, 30 июня, 30 сентября, 31 декабря отчетного года на основе результатов анализа состояния расчетов с дебиторами.</w:t>
      </w:r>
    </w:p>
    <w:p w:rsidR="006F5295" w:rsidRPr="002C2ADE" w:rsidRDefault="006F5295" w:rsidP="006F5295">
      <w:pPr>
        <w:tabs>
          <w:tab w:val="left" w:pos="720"/>
          <w:tab w:val="left" w:pos="900"/>
        </w:tabs>
        <w:ind w:right="21"/>
        <w:jc w:val="both"/>
        <w:rPr>
          <w:szCs w:val="20"/>
        </w:rPr>
      </w:pPr>
    </w:p>
    <w:p w:rsidR="006F5295" w:rsidRPr="006E7FAD" w:rsidRDefault="00E65461" w:rsidP="006F5295">
      <w:pPr>
        <w:tabs>
          <w:tab w:val="left" w:pos="720"/>
          <w:tab w:val="left" w:pos="900"/>
        </w:tabs>
        <w:ind w:right="21"/>
        <w:jc w:val="both"/>
        <w:rPr>
          <w:szCs w:val="20"/>
        </w:rPr>
      </w:pPr>
      <w:r>
        <w:rPr>
          <w:szCs w:val="20"/>
        </w:rPr>
        <w:t>4.9</w:t>
      </w:r>
      <w:r w:rsidR="006F5295" w:rsidRPr="002C2ADE">
        <w:rPr>
          <w:szCs w:val="20"/>
        </w:rPr>
        <w:t>.6.</w:t>
      </w:r>
      <w:r w:rsidR="006F5295" w:rsidRPr="002C2ADE">
        <w:rPr>
          <w:szCs w:val="20"/>
        </w:rPr>
        <w:tab/>
        <w:t>По внутригрупповой сомнительной дебиторской задолженности Обществ резерв создается один раз в год по состоянию на 31 декабря отчетного года на основании анализа состояния расчетов с дебиторами.</w:t>
      </w: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6E7FAD" w:rsidRDefault="006F5295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490" w:name="_Toc272315551"/>
      <w:bookmarkStart w:id="491" w:name="_Toc278552840"/>
      <w:bookmarkStart w:id="492" w:name="_Toc378341424"/>
      <w:r w:rsidRPr="006E7FAD">
        <w:rPr>
          <w:i w:val="0"/>
          <w:caps/>
          <w:sz w:val="24"/>
        </w:rPr>
        <w:t>4.1</w:t>
      </w:r>
      <w:r w:rsidR="00E65461">
        <w:rPr>
          <w:i w:val="0"/>
          <w:caps/>
          <w:sz w:val="24"/>
        </w:rPr>
        <w:t>0</w:t>
      </w:r>
      <w:r w:rsidRPr="006E7FAD">
        <w:rPr>
          <w:i w:val="0"/>
          <w:caps/>
          <w:sz w:val="24"/>
        </w:rPr>
        <w:tab/>
        <w:t>финансовые вложения</w:t>
      </w:r>
      <w:bookmarkEnd w:id="490"/>
      <w:bookmarkEnd w:id="491"/>
      <w:bookmarkEnd w:id="492"/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pacing w:val="1"/>
        </w:rPr>
      </w:pPr>
      <w:r w:rsidRPr="006E7FAD">
        <w:rPr>
          <w:spacing w:val="1"/>
        </w:rPr>
        <w:t>4.1</w:t>
      </w:r>
      <w:r w:rsidR="00E65461">
        <w:rPr>
          <w:spacing w:val="1"/>
        </w:rPr>
        <w:t>0</w:t>
      </w:r>
      <w:r w:rsidRPr="006E7FAD">
        <w:rPr>
          <w:spacing w:val="1"/>
        </w:rPr>
        <w:t>.1.</w:t>
      </w:r>
      <w:r w:rsidRPr="006E7FAD">
        <w:rPr>
          <w:spacing w:val="1"/>
        </w:rPr>
        <w:tab/>
        <w:t>Единицей бухгалтерского учета финансовых вложений является:</w:t>
      </w:r>
    </w:p>
    <w:p w:rsidR="006F5295" w:rsidRPr="006E7FAD" w:rsidRDefault="006F5295" w:rsidP="006F5295">
      <w:pPr>
        <w:numPr>
          <w:ilvl w:val="0"/>
          <w:numId w:val="5"/>
        </w:numPr>
        <w:tabs>
          <w:tab w:val="clear" w:pos="720"/>
          <w:tab w:val="left" w:pos="0"/>
          <w:tab w:val="num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before="120"/>
        <w:ind w:left="1080" w:right="21"/>
        <w:jc w:val="both"/>
        <w:rPr>
          <w:spacing w:val="1"/>
        </w:rPr>
      </w:pPr>
      <w:r w:rsidRPr="006E7FAD">
        <w:rPr>
          <w:spacing w:val="1"/>
        </w:rPr>
        <w:t>для вкладов в уставный (складочный) капитал других организаций (за исключением акций акционерных обществ) – доля в уставном капитале каждой организации (в процентах);</w:t>
      </w:r>
    </w:p>
    <w:p w:rsidR="006F5295" w:rsidRPr="006E7FAD" w:rsidRDefault="006F5295" w:rsidP="006F5295">
      <w:pPr>
        <w:numPr>
          <w:ilvl w:val="0"/>
          <w:numId w:val="5"/>
        </w:numPr>
        <w:tabs>
          <w:tab w:val="clear" w:pos="720"/>
          <w:tab w:val="left" w:pos="0"/>
          <w:tab w:val="num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before="120"/>
        <w:ind w:left="1080" w:right="21"/>
        <w:jc w:val="both"/>
        <w:rPr>
          <w:spacing w:val="1"/>
        </w:rPr>
      </w:pPr>
      <w:r w:rsidRPr="006E7FAD">
        <w:rPr>
          <w:spacing w:val="1"/>
        </w:rPr>
        <w:t>для акций – акция;</w:t>
      </w:r>
    </w:p>
    <w:p w:rsidR="006F5295" w:rsidRPr="006E7FAD" w:rsidRDefault="006F5295" w:rsidP="006F5295">
      <w:pPr>
        <w:numPr>
          <w:ilvl w:val="0"/>
          <w:numId w:val="5"/>
        </w:numPr>
        <w:tabs>
          <w:tab w:val="clear" w:pos="720"/>
          <w:tab w:val="left" w:pos="0"/>
          <w:tab w:val="num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before="120"/>
        <w:ind w:left="1080" w:right="21"/>
        <w:jc w:val="both"/>
        <w:rPr>
          <w:spacing w:val="1"/>
        </w:rPr>
      </w:pPr>
      <w:r w:rsidRPr="006E7FAD">
        <w:rPr>
          <w:spacing w:val="1"/>
        </w:rPr>
        <w:t>для облигаций – облигация;</w:t>
      </w:r>
    </w:p>
    <w:p w:rsidR="006F5295" w:rsidRPr="006E7FAD" w:rsidRDefault="006F5295" w:rsidP="006F5295">
      <w:pPr>
        <w:numPr>
          <w:ilvl w:val="0"/>
          <w:numId w:val="5"/>
        </w:numPr>
        <w:tabs>
          <w:tab w:val="clear" w:pos="720"/>
          <w:tab w:val="left" w:pos="0"/>
          <w:tab w:val="num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before="120"/>
        <w:ind w:left="1080" w:right="21"/>
        <w:jc w:val="both"/>
        <w:rPr>
          <w:spacing w:val="1"/>
        </w:rPr>
      </w:pPr>
      <w:r w:rsidRPr="006E7FAD">
        <w:rPr>
          <w:spacing w:val="1"/>
        </w:rPr>
        <w:lastRenderedPageBreak/>
        <w:t>для векселей – один вексель;</w:t>
      </w:r>
    </w:p>
    <w:p w:rsidR="006F5295" w:rsidRPr="006E7FAD" w:rsidRDefault="006F5295" w:rsidP="006F5295">
      <w:pPr>
        <w:numPr>
          <w:ilvl w:val="0"/>
          <w:numId w:val="5"/>
        </w:numPr>
        <w:tabs>
          <w:tab w:val="clear" w:pos="720"/>
          <w:tab w:val="left" w:pos="0"/>
          <w:tab w:val="num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before="120"/>
        <w:ind w:left="1080" w:right="21"/>
        <w:jc w:val="both"/>
        <w:rPr>
          <w:spacing w:val="1"/>
        </w:rPr>
      </w:pPr>
      <w:r w:rsidRPr="006E7FAD">
        <w:rPr>
          <w:spacing w:val="1"/>
        </w:rPr>
        <w:t>для иных ценных бумаг – каждая ценная бумага;</w:t>
      </w:r>
    </w:p>
    <w:p w:rsidR="006F5295" w:rsidRPr="006E7FAD" w:rsidRDefault="006F5295" w:rsidP="006F5295">
      <w:pPr>
        <w:numPr>
          <w:ilvl w:val="0"/>
          <w:numId w:val="5"/>
        </w:numPr>
        <w:tabs>
          <w:tab w:val="clear" w:pos="720"/>
          <w:tab w:val="left" w:pos="0"/>
          <w:tab w:val="num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before="120"/>
        <w:ind w:left="1080" w:right="21"/>
        <w:jc w:val="both"/>
        <w:rPr>
          <w:spacing w:val="1"/>
        </w:rPr>
      </w:pPr>
      <w:r w:rsidRPr="006E7FAD">
        <w:rPr>
          <w:spacing w:val="1"/>
        </w:rPr>
        <w:t>по займам (денежным и вещевым) - заем, предоставленный каждым траншем по одному договору (по одной сделке);</w:t>
      </w:r>
    </w:p>
    <w:p w:rsidR="006F5295" w:rsidRPr="006E7FAD" w:rsidRDefault="006F5295" w:rsidP="006F5295">
      <w:pPr>
        <w:numPr>
          <w:ilvl w:val="0"/>
          <w:numId w:val="5"/>
        </w:numPr>
        <w:tabs>
          <w:tab w:val="clear" w:pos="720"/>
          <w:tab w:val="left" w:pos="0"/>
          <w:tab w:val="num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before="120"/>
        <w:ind w:left="1080" w:right="21"/>
        <w:jc w:val="both"/>
        <w:rPr>
          <w:spacing w:val="1"/>
        </w:rPr>
      </w:pPr>
      <w:r w:rsidRPr="006E7FAD">
        <w:rPr>
          <w:spacing w:val="1"/>
        </w:rPr>
        <w:t>по вложениям по договорам простого товарищества – вклад по каждому договору;</w:t>
      </w:r>
    </w:p>
    <w:p w:rsidR="006F5295" w:rsidRPr="006E7FAD" w:rsidRDefault="006F5295" w:rsidP="006F5295">
      <w:pPr>
        <w:numPr>
          <w:ilvl w:val="0"/>
          <w:numId w:val="5"/>
        </w:numPr>
        <w:tabs>
          <w:tab w:val="clear" w:pos="720"/>
          <w:tab w:val="left" w:pos="0"/>
          <w:tab w:val="num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before="120"/>
        <w:ind w:left="1080" w:right="21"/>
        <w:jc w:val="both"/>
        <w:rPr>
          <w:spacing w:val="1"/>
        </w:rPr>
      </w:pPr>
      <w:r w:rsidRPr="006E7FAD">
        <w:rPr>
          <w:spacing w:val="1"/>
        </w:rPr>
        <w:t>по депозитным вкладам – вклад по каждому договору, а если вклад удостоверен депозитным сертификатом – единица учета определяется в порядке, установленном для ценных бумаг;</w:t>
      </w:r>
    </w:p>
    <w:p w:rsidR="006F5295" w:rsidRPr="006E7FAD" w:rsidRDefault="006F5295" w:rsidP="006F5295">
      <w:pPr>
        <w:numPr>
          <w:ilvl w:val="0"/>
          <w:numId w:val="5"/>
        </w:numPr>
        <w:tabs>
          <w:tab w:val="clear" w:pos="720"/>
          <w:tab w:val="left" w:pos="0"/>
          <w:tab w:val="num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before="120"/>
        <w:ind w:left="1080" w:right="21"/>
        <w:jc w:val="both"/>
        <w:rPr>
          <w:spacing w:val="1"/>
        </w:rPr>
      </w:pPr>
      <w:r w:rsidRPr="006E7FAD">
        <w:rPr>
          <w:spacing w:val="1"/>
        </w:rPr>
        <w:t>по приобретенным правам требования (дебиторской задолженности) – каждое приобретенное право требования по конкретному договору уступки требования;</w:t>
      </w:r>
    </w:p>
    <w:p w:rsidR="006F5295" w:rsidRPr="006E7FAD" w:rsidRDefault="006F5295" w:rsidP="006F5295">
      <w:pPr>
        <w:numPr>
          <w:ilvl w:val="0"/>
          <w:numId w:val="5"/>
        </w:numPr>
        <w:tabs>
          <w:tab w:val="clear" w:pos="720"/>
          <w:tab w:val="left" w:pos="0"/>
          <w:tab w:val="num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spacing w:before="120"/>
        <w:ind w:left="1080" w:right="21"/>
        <w:jc w:val="both"/>
      </w:pPr>
      <w:r w:rsidRPr="006E7FAD">
        <w:t>по вложениям в инвестиционный паевой фонд – один пай.</w:t>
      </w:r>
    </w:p>
    <w:p w:rsidR="006F5295" w:rsidRPr="006E7FAD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0</w:t>
      </w:r>
      <w:r w:rsidRPr="006E7FAD">
        <w:rPr>
          <w:szCs w:val="20"/>
        </w:rPr>
        <w:t>.2.</w:t>
      </w:r>
      <w:r w:rsidRPr="006E7FAD">
        <w:rPr>
          <w:szCs w:val="20"/>
        </w:rPr>
        <w:tab/>
        <w:t>К финансовым вложениям не относятся:</w:t>
      </w:r>
    </w:p>
    <w:p w:rsidR="006F5295" w:rsidRPr="006E7FAD" w:rsidRDefault="006F5295" w:rsidP="006F5295">
      <w:pPr>
        <w:numPr>
          <w:ilvl w:val="0"/>
          <w:numId w:val="6"/>
        </w:numPr>
        <w:tabs>
          <w:tab w:val="clear" w:pos="720"/>
          <w:tab w:val="num" w:pos="1080"/>
        </w:tabs>
        <w:spacing w:before="120"/>
        <w:ind w:left="1080" w:right="21"/>
        <w:jc w:val="both"/>
      </w:pPr>
      <w:r w:rsidRPr="006E7FAD">
        <w:t>бездоходные займы, выданные физическим лицам (в т.ч. работникам и бывшим работникам);</w:t>
      </w:r>
    </w:p>
    <w:p w:rsidR="006F5295" w:rsidRPr="006E7FAD" w:rsidRDefault="006F5295" w:rsidP="006F5295">
      <w:pPr>
        <w:numPr>
          <w:ilvl w:val="0"/>
          <w:numId w:val="6"/>
        </w:numPr>
        <w:tabs>
          <w:tab w:val="clear" w:pos="720"/>
          <w:tab w:val="num" w:pos="1080"/>
        </w:tabs>
        <w:spacing w:before="120"/>
        <w:ind w:left="1080" w:right="21"/>
        <w:jc w:val="both"/>
      </w:pPr>
      <w:r w:rsidRPr="006E7FAD">
        <w:t>депозитные вклады со сроком размещения не более 91 день (отражаются на счетах учета денежных средств и их эквивалентов).</w:t>
      </w:r>
    </w:p>
    <w:p w:rsidR="006F5295" w:rsidRPr="006E7FAD" w:rsidRDefault="006F5295" w:rsidP="006F5295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</w:p>
    <w:p w:rsidR="006F5295" w:rsidRDefault="006F5295" w:rsidP="006F5295">
      <w:pPr>
        <w:tabs>
          <w:tab w:val="left" w:pos="0"/>
          <w:tab w:val="left" w:pos="72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0</w:t>
      </w:r>
      <w:r w:rsidRPr="006E7FAD">
        <w:rPr>
          <w:szCs w:val="20"/>
        </w:rPr>
        <w:t>.3.</w:t>
      </w:r>
      <w:r w:rsidRPr="006E7FAD">
        <w:rPr>
          <w:szCs w:val="20"/>
        </w:rPr>
        <w:tab/>
        <w:t xml:space="preserve">Несущественные затраты, </w:t>
      </w:r>
      <w:r w:rsidR="00660D7C">
        <w:rPr>
          <w:szCs w:val="20"/>
        </w:rPr>
        <w:t>связанные с приобретением ценных</w:t>
      </w:r>
      <w:r w:rsidRPr="006E7FAD">
        <w:rPr>
          <w:szCs w:val="20"/>
        </w:rPr>
        <w:t xml:space="preserve"> бумаг, которые составляют не более 5% от стоимости приобретаемых ценных бумаг, признаются прочими расходами периода.</w:t>
      </w:r>
    </w:p>
    <w:p w:rsidR="006F5295" w:rsidRDefault="006F5295" w:rsidP="006F5295">
      <w:pPr>
        <w:tabs>
          <w:tab w:val="left" w:pos="0"/>
          <w:tab w:val="left" w:pos="72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</w:p>
    <w:p w:rsidR="006F5295" w:rsidRPr="00753163" w:rsidRDefault="006F5295" w:rsidP="006F5295">
      <w:pPr>
        <w:tabs>
          <w:tab w:val="left" w:pos="720"/>
          <w:tab w:val="left" w:pos="900"/>
        </w:tabs>
        <w:ind w:right="21"/>
        <w:jc w:val="both"/>
        <w:rPr>
          <w:szCs w:val="20"/>
        </w:rPr>
      </w:pPr>
      <w:r w:rsidRPr="00753163">
        <w:rPr>
          <w:szCs w:val="20"/>
        </w:rPr>
        <w:t>4.1</w:t>
      </w:r>
      <w:r w:rsidR="00E65461">
        <w:rPr>
          <w:szCs w:val="20"/>
        </w:rPr>
        <w:t>0</w:t>
      </w:r>
      <w:r w:rsidRPr="00753163">
        <w:rPr>
          <w:szCs w:val="20"/>
        </w:rPr>
        <w:t>.4.</w:t>
      </w:r>
      <w:r w:rsidRPr="00753163">
        <w:rPr>
          <w:szCs w:val="20"/>
        </w:rPr>
        <w:tab/>
        <w:t>Финансовые вложения, по которым можно определить текущую рыночную стоимость, отражаются в бухгалтерской отчетности по текущей рыночной стоимости. Корректировка оценки финансовых вложений до текущей рыночной стоимости проводится ежеквартально. Корректировка их оценки относится на прочие доходы (расходы).</w:t>
      </w:r>
    </w:p>
    <w:p w:rsidR="006F5295" w:rsidRPr="00753163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</w:p>
    <w:p w:rsidR="006F5295" w:rsidRPr="00753163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  <w:r w:rsidRPr="00753163">
        <w:rPr>
          <w:szCs w:val="20"/>
        </w:rPr>
        <w:t>4.1</w:t>
      </w:r>
      <w:r w:rsidR="00E65461">
        <w:rPr>
          <w:szCs w:val="20"/>
        </w:rPr>
        <w:t>0</w:t>
      </w:r>
      <w:r w:rsidRPr="00753163">
        <w:rPr>
          <w:szCs w:val="20"/>
        </w:rPr>
        <w:t>.5.</w:t>
      </w:r>
      <w:r w:rsidRPr="00753163">
        <w:rPr>
          <w:szCs w:val="20"/>
        </w:rPr>
        <w:tab/>
        <w:t>Финансовые вложения, по которым не определяется текущая рыночная стоимость, подлежат отражению в бухгалтерском учете и в бухгалтерской отчетности на отчетную дату по первоначальной стоимости.</w:t>
      </w:r>
    </w:p>
    <w:p w:rsidR="006F5295" w:rsidRPr="00753163" w:rsidRDefault="006F5295" w:rsidP="006F5295">
      <w:pPr>
        <w:ind w:right="21"/>
        <w:jc w:val="both"/>
        <w:rPr>
          <w:szCs w:val="20"/>
        </w:rPr>
      </w:pPr>
    </w:p>
    <w:p w:rsidR="006F5295" w:rsidRPr="00753163" w:rsidRDefault="006F5295" w:rsidP="006F5295">
      <w:pPr>
        <w:ind w:right="21"/>
        <w:jc w:val="both"/>
        <w:rPr>
          <w:szCs w:val="20"/>
        </w:rPr>
      </w:pPr>
      <w:r w:rsidRPr="00753163">
        <w:rPr>
          <w:szCs w:val="20"/>
        </w:rPr>
        <w:t>4.1</w:t>
      </w:r>
      <w:r w:rsidR="00E65461">
        <w:rPr>
          <w:szCs w:val="20"/>
        </w:rPr>
        <w:t>0</w:t>
      </w:r>
      <w:r w:rsidRPr="00753163">
        <w:rPr>
          <w:szCs w:val="20"/>
        </w:rPr>
        <w:t>.6.</w:t>
      </w:r>
      <w:r w:rsidRPr="00753163">
        <w:rPr>
          <w:szCs w:val="20"/>
        </w:rPr>
        <w:tab/>
        <w:t>Возможность определения текущей рыночной стоимости в общем случае определяется наличием котировок на рынке ценных бумаг. В этом случае текущей рыночной стоимостью финансовых вложений признается их рыночная цена, рассчитанная в установленном порядке организатором торговли на рынке ценных бумаг.</w:t>
      </w:r>
    </w:p>
    <w:p w:rsidR="006F5295" w:rsidRPr="00753163" w:rsidRDefault="006F5295" w:rsidP="006F5295">
      <w:pPr>
        <w:ind w:right="21"/>
        <w:jc w:val="both"/>
        <w:rPr>
          <w:szCs w:val="20"/>
        </w:rPr>
      </w:pPr>
    </w:p>
    <w:p w:rsidR="006F5295" w:rsidRPr="00753163" w:rsidRDefault="006F5295" w:rsidP="006F5295">
      <w:pPr>
        <w:ind w:right="21"/>
        <w:jc w:val="both"/>
        <w:rPr>
          <w:szCs w:val="20"/>
        </w:rPr>
      </w:pPr>
      <w:r w:rsidRPr="00753163">
        <w:rPr>
          <w:szCs w:val="20"/>
        </w:rPr>
        <w:t xml:space="preserve">В ситуации, когда по отдельным финансовым вложениям котировки на рынке ценных бумаг не отражают их рыночную цену, такие финансовые вложения отражаются в порядке, предусмотренном для финансовых вложений, по которым текущая рыночная стоимость не определяется. По каждому такому финансовому вложению оформляется аналитическая справка, в которой указывается подробное обоснование непризнания рыночных котировок в качестве рыночной цены. </w:t>
      </w:r>
    </w:p>
    <w:p w:rsidR="006F5295" w:rsidRPr="00753163" w:rsidRDefault="006F5295" w:rsidP="006F5295">
      <w:pPr>
        <w:ind w:right="21"/>
        <w:jc w:val="both"/>
        <w:rPr>
          <w:szCs w:val="20"/>
        </w:rPr>
      </w:pPr>
    </w:p>
    <w:p w:rsidR="006F5295" w:rsidRPr="00753163" w:rsidRDefault="006F5295" w:rsidP="006F5295">
      <w:pPr>
        <w:ind w:right="21"/>
        <w:jc w:val="both"/>
        <w:rPr>
          <w:szCs w:val="20"/>
        </w:rPr>
      </w:pPr>
      <w:r w:rsidRPr="00753163">
        <w:rPr>
          <w:szCs w:val="20"/>
        </w:rPr>
        <w:t xml:space="preserve">Примером таких финансовых вложений являются акции дочерних и зависимых обществ, биржевые котировки по которым не отражают премию за контроль. Объем таких акций, доступный для свободного обращения на рынке, незначителен и торги по ним </w:t>
      </w:r>
      <w:proofErr w:type="spellStart"/>
      <w:r w:rsidRPr="00753163">
        <w:rPr>
          <w:szCs w:val="20"/>
        </w:rPr>
        <w:lastRenderedPageBreak/>
        <w:t>непрезентативны</w:t>
      </w:r>
      <w:proofErr w:type="spellEnd"/>
      <w:r w:rsidRPr="00753163">
        <w:rPr>
          <w:szCs w:val="20"/>
        </w:rPr>
        <w:t xml:space="preserve"> для оценки стоимости мажоритарного пакета, т.к. легко подвергаются манипуляциям со стороны биржевых игроков.</w:t>
      </w:r>
    </w:p>
    <w:p w:rsidR="006F5295" w:rsidRPr="00753163" w:rsidRDefault="006F5295" w:rsidP="006F5295">
      <w:pPr>
        <w:ind w:right="21"/>
        <w:jc w:val="both"/>
        <w:rPr>
          <w:szCs w:val="20"/>
        </w:rPr>
      </w:pPr>
    </w:p>
    <w:p w:rsidR="006F5295" w:rsidRPr="00753163" w:rsidRDefault="006F5295" w:rsidP="006F5295">
      <w:pPr>
        <w:tabs>
          <w:tab w:val="left" w:pos="0"/>
          <w:tab w:val="left" w:pos="72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  <w:r w:rsidRPr="00753163">
        <w:rPr>
          <w:szCs w:val="20"/>
        </w:rPr>
        <w:t>Информация о финансовых вложениях, имеющих рыночные котировки, но отражаемых по первоначальной стоимости, раскрывается в пояснениях к бухгалтерской отчетности.</w:t>
      </w:r>
    </w:p>
    <w:p w:rsidR="006F5295" w:rsidRPr="006E7FAD" w:rsidRDefault="006F5295" w:rsidP="006F5295">
      <w:pPr>
        <w:tabs>
          <w:tab w:val="left" w:pos="720"/>
          <w:tab w:val="left" w:pos="900"/>
          <w:tab w:val="left" w:pos="1080"/>
        </w:tabs>
        <w:ind w:right="23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0</w:t>
      </w:r>
      <w:r w:rsidRPr="006E7FAD">
        <w:rPr>
          <w:szCs w:val="20"/>
        </w:rPr>
        <w:t>.7.</w:t>
      </w:r>
      <w:r w:rsidRPr="006E7FAD">
        <w:rPr>
          <w:szCs w:val="20"/>
        </w:rPr>
        <w:tab/>
        <w:t>Начисление причитающихся доходов по процентным займам, по депозитным вкладам в кредитных организациях, процентов по векселям, купонного дохода по облигациям производится Обществом равномерно (ежемесячно) и признается его прочим доходом в тех отчетных периодах, к которым отнесены данные начисления. Сумма причитающихся доходов учитывается на счете 76 «Расчеты с дебиторами и кредиторами» и в бухгалтерской отчетности показывается по строке «Дебиторская задолженность» в зависимости от срока погашения процентов.</w:t>
      </w: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0</w:t>
      </w:r>
      <w:r w:rsidRPr="006E7FAD">
        <w:rPr>
          <w:szCs w:val="20"/>
        </w:rPr>
        <w:t>.8.</w:t>
      </w:r>
      <w:r w:rsidRPr="006E7FAD">
        <w:rPr>
          <w:szCs w:val="20"/>
        </w:rPr>
        <w:tab/>
        <w:t>По долговым ценным бумагам, по которым не определяется текущая рыночная стоимость, разница между первоначальной и номинальной стоимостью отражается в составе прочих доходов или расходов равномерно (ежемесячно) в течени</w:t>
      </w:r>
      <w:proofErr w:type="gramStart"/>
      <w:r w:rsidRPr="006E7FAD">
        <w:rPr>
          <w:szCs w:val="20"/>
        </w:rPr>
        <w:t>и</w:t>
      </w:r>
      <w:proofErr w:type="gramEnd"/>
      <w:r w:rsidRPr="006E7FAD">
        <w:rPr>
          <w:szCs w:val="20"/>
        </w:rPr>
        <w:t xml:space="preserve"> срока их обращения. </w:t>
      </w: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0</w:t>
      </w:r>
      <w:r w:rsidRPr="006E7FAD">
        <w:rPr>
          <w:szCs w:val="20"/>
        </w:rPr>
        <w:t>.9.</w:t>
      </w:r>
      <w:r w:rsidRPr="006E7FAD">
        <w:rPr>
          <w:szCs w:val="20"/>
        </w:rPr>
        <w:tab/>
        <w:t xml:space="preserve">Проверка на обесценение финансовых вложений, по которым не </w:t>
      </w:r>
      <w:proofErr w:type="gramStart"/>
      <w:r w:rsidRPr="006E7FAD">
        <w:rPr>
          <w:szCs w:val="20"/>
        </w:rPr>
        <w:t>определяется рыночная стоимость проводится</w:t>
      </w:r>
      <w:proofErr w:type="gramEnd"/>
      <w:r w:rsidRPr="006E7FAD">
        <w:rPr>
          <w:szCs w:val="20"/>
        </w:rPr>
        <w:t xml:space="preserve"> ежеквартально, по внутригрупповым финансовым вложениям – один раз в год на конец отчетного года. По итогам проверки создается (корректируется) резерв под обесценение финансовых вложений.</w:t>
      </w:r>
    </w:p>
    <w:p w:rsidR="006F5295" w:rsidRPr="006E7FAD" w:rsidRDefault="006F5295" w:rsidP="006F5295">
      <w:pPr>
        <w:tabs>
          <w:tab w:val="left" w:pos="720"/>
        </w:tabs>
        <w:ind w:right="21"/>
        <w:jc w:val="both"/>
        <w:rPr>
          <w:szCs w:val="20"/>
        </w:rPr>
      </w:pPr>
    </w:p>
    <w:p w:rsidR="006F5295" w:rsidRPr="006E7FAD" w:rsidRDefault="001D3D7C" w:rsidP="006F5295">
      <w:pPr>
        <w:tabs>
          <w:tab w:val="left" w:pos="0"/>
        </w:tabs>
        <w:ind w:right="21"/>
        <w:jc w:val="both"/>
        <w:rPr>
          <w:szCs w:val="20"/>
        </w:rPr>
      </w:pPr>
      <w:r>
        <w:rPr>
          <w:szCs w:val="20"/>
        </w:rPr>
        <w:t>4.1</w:t>
      </w:r>
      <w:r w:rsidR="00E65461">
        <w:rPr>
          <w:szCs w:val="20"/>
        </w:rPr>
        <w:t>0</w:t>
      </w:r>
      <w:r w:rsidR="006F5295">
        <w:rPr>
          <w:szCs w:val="20"/>
        </w:rPr>
        <w:t xml:space="preserve">.10. </w:t>
      </w:r>
      <w:r w:rsidR="006F5295" w:rsidRPr="006E7FAD">
        <w:rPr>
          <w:szCs w:val="20"/>
        </w:rPr>
        <w:t xml:space="preserve"> Общество осуществляет:</w:t>
      </w:r>
    </w:p>
    <w:p w:rsidR="006F5295" w:rsidRPr="006E7FAD" w:rsidRDefault="006F5295" w:rsidP="002728FC">
      <w:pPr>
        <w:numPr>
          <w:ilvl w:val="0"/>
          <w:numId w:val="15"/>
        </w:numPr>
        <w:tabs>
          <w:tab w:val="clear" w:pos="720"/>
          <w:tab w:val="num" w:pos="1080"/>
        </w:tabs>
        <w:spacing w:before="120"/>
        <w:ind w:left="1080" w:right="23" w:hanging="282"/>
        <w:jc w:val="both"/>
        <w:rPr>
          <w:szCs w:val="20"/>
        </w:rPr>
      </w:pPr>
      <w:proofErr w:type="gramStart"/>
      <w:r w:rsidRPr="006E7FAD">
        <w:rPr>
          <w:szCs w:val="20"/>
        </w:rPr>
        <w:t>перевод краткосрочной задолженности по финансовым вложениям в долгосрочную, в случаях, если по условиям договора сроки платежа пересматриваются в сторону увеличения и становятся свыше 365 дней;</w:t>
      </w:r>
      <w:proofErr w:type="gramEnd"/>
    </w:p>
    <w:p w:rsidR="006F5295" w:rsidRPr="006E7FAD" w:rsidRDefault="006F5295" w:rsidP="002728FC">
      <w:pPr>
        <w:numPr>
          <w:ilvl w:val="0"/>
          <w:numId w:val="15"/>
        </w:numPr>
        <w:tabs>
          <w:tab w:val="clear" w:pos="720"/>
          <w:tab w:val="num" w:pos="1080"/>
        </w:tabs>
        <w:spacing w:before="120"/>
        <w:ind w:left="1080" w:right="23" w:hanging="282"/>
        <w:jc w:val="both"/>
        <w:rPr>
          <w:szCs w:val="20"/>
        </w:rPr>
      </w:pPr>
      <w:r w:rsidRPr="006E7FAD">
        <w:rPr>
          <w:szCs w:val="20"/>
        </w:rPr>
        <w:t xml:space="preserve">перевод долгосрочной задолженности по финансовым вложениям в </w:t>
      </w:r>
      <w:proofErr w:type="gramStart"/>
      <w:r w:rsidRPr="006E7FAD">
        <w:rPr>
          <w:szCs w:val="20"/>
        </w:rPr>
        <w:t>краткосрочную</w:t>
      </w:r>
      <w:proofErr w:type="gramEnd"/>
      <w:r w:rsidRPr="006E7FAD">
        <w:rPr>
          <w:szCs w:val="20"/>
        </w:rPr>
        <w:t>, когда по условиям договора срок до ее погашения становится 365 дней и менее.</w:t>
      </w:r>
    </w:p>
    <w:p w:rsidR="006F5295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493" w:name="_Toc278552841"/>
      <w:bookmarkStart w:id="494" w:name="_Toc378341425"/>
      <w:bookmarkStart w:id="495" w:name="_Toc154215048"/>
      <w:bookmarkStart w:id="496" w:name="_Toc242843534"/>
      <w:r w:rsidRPr="006E7FAD">
        <w:rPr>
          <w:i w:val="0"/>
          <w:caps/>
          <w:sz w:val="24"/>
        </w:rPr>
        <w:t>4.1</w:t>
      </w:r>
      <w:r w:rsidR="00E65461">
        <w:rPr>
          <w:i w:val="0"/>
          <w:caps/>
          <w:sz w:val="24"/>
        </w:rPr>
        <w:t>1</w:t>
      </w:r>
      <w:r w:rsidRPr="006E7FAD">
        <w:rPr>
          <w:i w:val="0"/>
          <w:caps/>
          <w:sz w:val="24"/>
        </w:rPr>
        <w:tab/>
        <w:t>кредиты и займы</w:t>
      </w:r>
      <w:bookmarkEnd w:id="493"/>
      <w:bookmarkEnd w:id="494"/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6E7FAD" w:rsidRDefault="006F5295" w:rsidP="00493491">
      <w:pPr>
        <w:rPr>
          <w:i/>
          <w:caps/>
          <w:sz w:val="20"/>
        </w:rPr>
      </w:pPr>
      <w:bookmarkStart w:id="497" w:name="_Toc272831413"/>
      <w:bookmarkStart w:id="498" w:name="_Toc273014404"/>
      <w:bookmarkStart w:id="499" w:name="_Toc273018256"/>
      <w:bookmarkStart w:id="500" w:name="_Toc273018330"/>
      <w:bookmarkStart w:id="501" w:name="_Toc273531391"/>
      <w:bookmarkStart w:id="502" w:name="_Toc273533897"/>
      <w:bookmarkStart w:id="503" w:name="_Toc278467531"/>
      <w:bookmarkStart w:id="504" w:name="_Toc278552842"/>
      <w:bookmarkStart w:id="505" w:name="_Toc314140983"/>
      <w:bookmarkStart w:id="506" w:name="_Toc345601272"/>
      <w:bookmarkStart w:id="507" w:name="_Toc375934986"/>
      <w:r w:rsidRPr="006E7FAD">
        <w:rPr>
          <w:i/>
          <w:caps/>
          <w:sz w:val="20"/>
        </w:rPr>
        <w:t>4.1</w:t>
      </w:r>
      <w:r w:rsidR="00E65461">
        <w:rPr>
          <w:i/>
          <w:caps/>
          <w:sz w:val="20"/>
        </w:rPr>
        <w:t>1</w:t>
      </w:r>
      <w:r w:rsidRPr="006E7FAD">
        <w:rPr>
          <w:i/>
          <w:caps/>
          <w:sz w:val="20"/>
        </w:rPr>
        <w:t>.1</w:t>
      </w:r>
      <w:r w:rsidRPr="006E7FAD">
        <w:rPr>
          <w:i/>
          <w:caps/>
          <w:sz w:val="20"/>
        </w:rPr>
        <w:tab/>
        <w:t>общие положения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6F5295" w:rsidRPr="006E7FAD" w:rsidRDefault="006F5295" w:rsidP="00493491">
      <w:pPr>
        <w:rPr>
          <w:szCs w:val="20"/>
        </w:rPr>
      </w:pPr>
    </w:p>
    <w:p w:rsidR="006F5295" w:rsidRPr="006E7FAD" w:rsidRDefault="006F5295" w:rsidP="00493491">
      <w:pPr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1</w:t>
      </w:r>
      <w:r w:rsidRPr="006E7FAD">
        <w:rPr>
          <w:szCs w:val="20"/>
        </w:rPr>
        <w:t>.1.1.</w:t>
      </w:r>
      <w:r w:rsidRPr="006E7FAD">
        <w:rPr>
          <w:szCs w:val="20"/>
        </w:rPr>
        <w:tab/>
        <w:t xml:space="preserve">Задолженность Общества заимодавцу по полученным займам и кредитам в бухгалтерском учете и отчетности подразделяется </w:t>
      </w:r>
      <w:proofErr w:type="gramStart"/>
      <w:r w:rsidRPr="006E7FAD">
        <w:rPr>
          <w:szCs w:val="20"/>
        </w:rPr>
        <w:t>на</w:t>
      </w:r>
      <w:proofErr w:type="gramEnd"/>
      <w:r w:rsidRPr="006E7FAD">
        <w:rPr>
          <w:szCs w:val="20"/>
        </w:rPr>
        <w:t xml:space="preserve"> краткосрочную и долгосрочную. Краткосрочная задолженность может быть срочной или просроченной.</w:t>
      </w:r>
    </w:p>
    <w:p w:rsidR="006F5295" w:rsidRPr="006E7FAD" w:rsidRDefault="006F5295" w:rsidP="00493491">
      <w:pPr>
        <w:rPr>
          <w:szCs w:val="20"/>
        </w:rPr>
      </w:pPr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1</w:t>
      </w:r>
      <w:r w:rsidRPr="006E7FAD">
        <w:rPr>
          <w:szCs w:val="20"/>
        </w:rPr>
        <w:t>.1.2.</w:t>
      </w:r>
      <w:r w:rsidRPr="006E7FAD">
        <w:rPr>
          <w:szCs w:val="20"/>
        </w:rPr>
        <w:tab/>
        <w:t>Общество осуществляет:</w:t>
      </w:r>
    </w:p>
    <w:p w:rsidR="006F5295" w:rsidRPr="006E7FAD" w:rsidRDefault="006F5295" w:rsidP="002728FC">
      <w:pPr>
        <w:numPr>
          <w:ilvl w:val="0"/>
          <w:numId w:val="15"/>
        </w:numPr>
        <w:tabs>
          <w:tab w:val="clear" w:pos="720"/>
          <w:tab w:val="num" w:pos="1260"/>
        </w:tabs>
        <w:spacing w:before="120"/>
        <w:ind w:left="1260" w:right="23"/>
        <w:jc w:val="both"/>
        <w:rPr>
          <w:szCs w:val="20"/>
        </w:rPr>
      </w:pPr>
      <w:proofErr w:type="gramStart"/>
      <w:r w:rsidRPr="006E7FAD">
        <w:rPr>
          <w:szCs w:val="20"/>
        </w:rPr>
        <w:t>перевод краткосрочной задолженности в долгосрочную, в случаях, если по условиям договора сроки платежа пересматриваются в сторону увеличения и становятся свыше 365 дней;</w:t>
      </w:r>
      <w:proofErr w:type="gramEnd"/>
    </w:p>
    <w:p w:rsidR="006F5295" w:rsidRPr="006E7FAD" w:rsidRDefault="006F5295" w:rsidP="002728FC">
      <w:pPr>
        <w:numPr>
          <w:ilvl w:val="0"/>
          <w:numId w:val="15"/>
        </w:numPr>
        <w:tabs>
          <w:tab w:val="clear" w:pos="720"/>
          <w:tab w:val="num" w:pos="1260"/>
        </w:tabs>
        <w:spacing w:before="120"/>
        <w:ind w:left="1260" w:right="23"/>
        <w:jc w:val="both"/>
        <w:rPr>
          <w:szCs w:val="20"/>
        </w:rPr>
      </w:pPr>
      <w:r w:rsidRPr="006E7FAD">
        <w:rPr>
          <w:szCs w:val="20"/>
        </w:rPr>
        <w:t xml:space="preserve">перевод долгосрочной задолженности в </w:t>
      </w:r>
      <w:proofErr w:type="gramStart"/>
      <w:r w:rsidRPr="006E7FAD">
        <w:rPr>
          <w:szCs w:val="20"/>
        </w:rPr>
        <w:t>краткосрочную</w:t>
      </w:r>
      <w:proofErr w:type="gramEnd"/>
      <w:r w:rsidRPr="006E7FAD">
        <w:rPr>
          <w:szCs w:val="20"/>
        </w:rPr>
        <w:t>, когда по условиям договора срок до ее погашения становится 365 дней и менее.</w:t>
      </w: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1</w:t>
      </w:r>
      <w:r w:rsidRPr="006E7FAD">
        <w:rPr>
          <w:szCs w:val="20"/>
        </w:rPr>
        <w:t>.1.3.</w:t>
      </w:r>
      <w:r w:rsidRPr="006E7FAD">
        <w:rPr>
          <w:szCs w:val="20"/>
        </w:rPr>
        <w:tab/>
        <w:t>В бухгалтерском балансе по строкам «Заемные средства» отражаются:</w:t>
      </w:r>
    </w:p>
    <w:p w:rsidR="006F5295" w:rsidRPr="006E7FAD" w:rsidRDefault="006F5295" w:rsidP="002728FC">
      <w:pPr>
        <w:numPr>
          <w:ilvl w:val="0"/>
          <w:numId w:val="15"/>
        </w:numPr>
        <w:tabs>
          <w:tab w:val="clear" w:pos="720"/>
          <w:tab w:val="num" w:pos="1260"/>
        </w:tabs>
        <w:spacing w:before="120"/>
        <w:ind w:left="1260" w:right="23"/>
        <w:jc w:val="both"/>
        <w:rPr>
          <w:szCs w:val="20"/>
        </w:rPr>
      </w:pPr>
      <w:r w:rsidRPr="006E7FAD">
        <w:rPr>
          <w:szCs w:val="20"/>
        </w:rPr>
        <w:t xml:space="preserve">В разделе «Долгосрочные обязательства» - сумма долгосрочной задолженности по кредитам и займам, сумма долгосрочной задолженности по облигациям и </w:t>
      </w:r>
      <w:r w:rsidRPr="006E7FAD">
        <w:rPr>
          <w:szCs w:val="20"/>
        </w:rPr>
        <w:lastRenderedPageBreak/>
        <w:t>векселям, выпускаемым для привлечения заемных средств и величина долгосрочных процентов, подлежащих уплате в течение срока, превышающего 365 дней (независимо от срочности кредитов и займов, векселей и облигаций, по которым они были начислены);</w:t>
      </w:r>
    </w:p>
    <w:p w:rsidR="006F5295" w:rsidRPr="006E7FAD" w:rsidRDefault="006F5295" w:rsidP="002728FC">
      <w:pPr>
        <w:numPr>
          <w:ilvl w:val="0"/>
          <w:numId w:val="15"/>
        </w:numPr>
        <w:tabs>
          <w:tab w:val="clear" w:pos="720"/>
          <w:tab w:val="num" w:pos="1260"/>
        </w:tabs>
        <w:spacing w:before="120"/>
        <w:ind w:left="1260" w:right="23"/>
        <w:jc w:val="both"/>
        <w:rPr>
          <w:szCs w:val="20"/>
        </w:rPr>
      </w:pPr>
      <w:proofErr w:type="gramStart"/>
      <w:r w:rsidRPr="006E7FAD">
        <w:rPr>
          <w:szCs w:val="20"/>
        </w:rPr>
        <w:t>В разделе «Краткосрочные обязательства» - сумма краткосрочной задолженности по кредитам и займам, сумма краткосрочной задолженности по облигациям и векселям, выпускаемым для привлечения заемных средств, величина краткосрочных процентов, подлежащих уплате в течение срока, не превышающего 365 дней (независимо от срочности кредитов и займов, векселей и облигаций, по которым они были начислены), а также текущая (подлежащая погашению в течение срока, не превышающего 365</w:t>
      </w:r>
      <w:proofErr w:type="gramEnd"/>
      <w:r w:rsidRPr="006E7FAD">
        <w:rPr>
          <w:szCs w:val="20"/>
        </w:rPr>
        <w:t xml:space="preserve"> дней) часть долгосрочных кредитов и займов, векселей и облигаций.</w:t>
      </w: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753163" w:rsidRDefault="006F5295" w:rsidP="006F5295">
      <w:pPr>
        <w:tabs>
          <w:tab w:val="left" w:pos="0"/>
          <w:tab w:val="left" w:pos="709"/>
          <w:tab w:val="left" w:pos="90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  <w:r w:rsidRPr="00753163">
        <w:rPr>
          <w:szCs w:val="20"/>
        </w:rPr>
        <w:t>4.1</w:t>
      </w:r>
      <w:r w:rsidR="00E65461">
        <w:rPr>
          <w:szCs w:val="20"/>
        </w:rPr>
        <w:t>1</w:t>
      </w:r>
      <w:r w:rsidRPr="00753163">
        <w:rPr>
          <w:szCs w:val="20"/>
        </w:rPr>
        <w:t>.1.4. Включение в состав прочих расходов процентов по кредитам и займам, причитающихся к оплате заимодавцу (кредитору), производится равномерно, независимо от условий предоставления займа (кредита).</w:t>
      </w:r>
    </w:p>
    <w:p w:rsidR="006F5295" w:rsidRPr="00753163" w:rsidRDefault="006F5295" w:rsidP="006F5295">
      <w:pPr>
        <w:tabs>
          <w:tab w:val="left" w:pos="0"/>
          <w:tab w:val="left" w:pos="709"/>
          <w:tab w:val="left" w:pos="90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</w:p>
    <w:p w:rsidR="006F5295" w:rsidRPr="002568D7" w:rsidRDefault="006F5295" w:rsidP="006F5295">
      <w:pPr>
        <w:tabs>
          <w:tab w:val="left" w:pos="0"/>
          <w:tab w:val="left" w:pos="709"/>
          <w:tab w:val="left" w:pos="90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  <w:proofErr w:type="gramStart"/>
      <w:r w:rsidRPr="002568D7">
        <w:rPr>
          <w:szCs w:val="20"/>
        </w:rPr>
        <w:t xml:space="preserve">Дополнительные расходы по займам (кредитам), за исключением комиссий по привлеченным займам (кредитам) (комиссии </w:t>
      </w:r>
      <w:r>
        <w:rPr>
          <w:szCs w:val="20"/>
        </w:rPr>
        <w:t xml:space="preserve">банков </w:t>
      </w:r>
      <w:r w:rsidRPr="002568D7">
        <w:rPr>
          <w:szCs w:val="20"/>
        </w:rPr>
        <w:t xml:space="preserve">за выборку кредита, за организацию кредита, за открытие и ведение кредитной линии и </w:t>
      </w:r>
      <w:r>
        <w:rPr>
          <w:szCs w:val="20"/>
        </w:rPr>
        <w:t>других комиссий (вознаграждений) банков, связанных с привлечением займов (кредитов</w:t>
      </w:r>
      <w:r w:rsidRPr="002568D7">
        <w:rPr>
          <w:szCs w:val="20"/>
        </w:rPr>
        <w:t>), признаются в составе прочих расходов единовременно.</w:t>
      </w:r>
      <w:proofErr w:type="gramEnd"/>
    </w:p>
    <w:p w:rsidR="006F5295" w:rsidRPr="002568D7" w:rsidRDefault="006F5295" w:rsidP="006F5295">
      <w:pPr>
        <w:tabs>
          <w:tab w:val="left" w:pos="0"/>
          <w:tab w:val="left" w:pos="709"/>
          <w:tab w:val="left" w:pos="90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</w:p>
    <w:p w:rsidR="006F5295" w:rsidRPr="002568D7" w:rsidRDefault="006F5295" w:rsidP="006F5295">
      <w:pPr>
        <w:jc w:val="both"/>
      </w:pPr>
      <w:r w:rsidRPr="002568D7">
        <w:t>Комиссии по привлеченным займам (кредитам) в случае их существенности, включаются в состав прочих расходов равномерно в течение срока займа (кредита).</w:t>
      </w:r>
    </w:p>
    <w:p w:rsidR="006F5295" w:rsidRPr="002568D7" w:rsidRDefault="006F5295" w:rsidP="006F5295">
      <w:pPr>
        <w:ind w:right="21"/>
        <w:jc w:val="both"/>
      </w:pPr>
    </w:p>
    <w:p w:rsidR="006F5295" w:rsidRPr="002568D7" w:rsidRDefault="006F5295" w:rsidP="006F5295">
      <w:pPr>
        <w:ind w:right="21"/>
        <w:jc w:val="both"/>
      </w:pPr>
      <w:r w:rsidRPr="002568D7">
        <w:t>Существенными признаются комиссии по привлеченным займам (кредитам) в случае, если их стоимостное выражение превышает 5 000 000 рублей.</w:t>
      </w:r>
    </w:p>
    <w:p w:rsidR="006F5295" w:rsidRPr="002568D7" w:rsidRDefault="006F5295" w:rsidP="006F5295">
      <w:pPr>
        <w:ind w:right="21"/>
        <w:jc w:val="both"/>
      </w:pPr>
    </w:p>
    <w:p w:rsidR="006F5295" w:rsidRPr="002568D7" w:rsidRDefault="006F5295" w:rsidP="006F5295">
      <w:pPr>
        <w:ind w:right="21"/>
        <w:jc w:val="both"/>
      </w:pPr>
      <w:r w:rsidRPr="002568D7">
        <w:t>Несущественные комиссии по привлеченным займам (кредитам) включаются в состав прочих расходов единовременно в периоде их возникновения.</w:t>
      </w:r>
    </w:p>
    <w:p w:rsidR="006F5295" w:rsidRPr="002568D7" w:rsidRDefault="006F5295" w:rsidP="006F5295">
      <w:pPr>
        <w:ind w:right="21"/>
        <w:jc w:val="both"/>
      </w:pPr>
    </w:p>
    <w:p w:rsidR="006F5295" w:rsidRPr="002568D7" w:rsidRDefault="006F5295" w:rsidP="006F5295">
      <w:pPr>
        <w:ind w:right="21"/>
        <w:jc w:val="both"/>
      </w:pPr>
      <w:r w:rsidRPr="002568D7">
        <w:t>Включение в состав инвестиционного актива процентов по кредитам и займам, причитающихся к оплате заимодавцу (кредитору), производится равномерно независимо от условий предоставления займа (кредита).</w:t>
      </w:r>
    </w:p>
    <w:p w:rsidR="006F5295" w:rsidRPr="002568D7" w:rsidRDefault="006F5295" w:rsidP="006F5295">
      <w:pPr>
        <w:tabs>
          <w:tab w:val="left" w:pos="0"/>
          <w:tab w:val="left" w:pos="709"/>
          <w:tab w:val="left" w:pos="90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</w:pPr>
    </w:p>
    <w:p w:rsidR="006F5295" w:rsidRPr="006E7FAD" w:rsidRDefault="006F5295" w:rsidP="006F5295">
      <w:pPr>
        <w:tabs>
          <w:tab w:val="left" w:pos="0"/>
          <w:tab w:val="left" w:pos="709"/>
          <w:tab w:val="left" w:pos="90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1</w:t>
      </w:r>
      <w:r w:rsidRPr="006E7FAD">
        <w:rPr>
          <w:szCs w:val="20"/>
        </w:rPr>
        <w:t>.1.5.</w:t>
      </w:r>
      <w:r w:rsidRPr="006E7FAD">
        <w:rPr>
          <w:szCs w:val="20"/>
        </w:rPr>
        <w:tab/>
        <w:t>Начисленные проценты на вексельную сумму отражаются Обществом-векселедателем в составе прочих расходов равномерно ежемесячно в течение предусмотренного векселем срока выплаты полученных взаймы денежных средств. Данные проценты относятся на прочие расходы Общества или стоимость инвестиционного актива (в зависимости от цели привлечения заемных средств).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tabs>
          <w:tab w:val="left" w:pos="0"/>
          <w:tab w:val="left" w:pos="709"/>
          <w:tab w:val="left" w:pos="90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1</w:t>
      </w:r>
      <w:r w:rsidRPr="006E7FAD">
        <w:rPr>
          <w:szCs w:val="20"/>
        </w:rPr>
        <w:t>.1.6.</w:t>
      </w:r>
      <w:r w:rsidRPr="006E7FAD">
        <w:rPr>
          <w:rFonts w:ascii="Arial" w:hAnsi="Arial" w:cs="Arial"/>
          <w:sz w:val="18"/>
          <w:szCs w:val="18"/>
        </w:rPr>
        <w:tab/>
      </w:r>
      <w:r w:rsidRPr="006E7FAD">
        <w:rPr>
          <w:szCs w:val="20"/>
        </w:rPr>
        <w:t>Начисленные проценты и (или) дисконт по облигации отражаются Обществом-эмитентом в составе прочих расходов или относятся на стоимость инвестиционного актива равномерно ежемесячно в течение срока действия договора займа.</w:t>
      </w:r>
    </w:p>
    <w:p w:rsidR="006F5295" w:rsidRPr="006E7FAD" w:rsidRDefault="006F5295" w:rsidP="006F5295">
      <w:pPr>
        <w:tabs>
          <w:tab w:val="left" w:pos="0"/>
          <w:tab w:val="left" w:pos="709"/>
          <w:tab w:val="left" w:pos="90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0"/>
          <w:tab w:val="left" w:pos="709"/>
          <w:tab w:val="left" w:pos="90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1</w:t>
      </w:r>
      <w:r w:rsidRPr="006E7FAD">
        <w:rPr>
          <w:szCs w:val="20"/>
        </w:rPr>
        <w:t>.1.7.</w:t>
      </w:r>
      <w:r w:rsidRPr="006E7FAD">
        <w:rPr>
          <w:szCs w:val="20"/>
        </w:rPr>
        <w:tab/>
        <w:t>Для целей подготовки пояснений к бухгалтерской отчетности Общество обеспечивает внесистемный (управленческий) учет сумм займов (кредитов), неполученных/недополученных от заимодавца по сравнению с условиями договора.</w:t>
      </w:r>
    </w:p>
    <w:p w:rsidR="006F5295" w:rsidRPr="006E7FAD" w:rsidRDefault="006F5295" w:rsidP="006F5295">
      <w:pPr>
        <w:tabs>
          <w:tab w:val="left" w:pos="0"/>
          <w:tab w:val="left" w:pos="709"/>
          <w:tab w:val="left" w:pos="90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</w:p>
    <w:p w:rsidR="006F5295" w:rsidRPr="006E7FAD" w:rsidRDefault="006F5295" w:rsidP="006F5295"/>
    <w:p w:rsidR="006F5295" w:rsidRPr="006E7FAD" w:rsidRDefault="006F5295" w:rsidP="00493491">
      <w:pPr>
        <w:rPr>
          <w:i/>
          <w:caps/>
          <w:sz w:val="20"/>
        </w:rPr>
      </w:pPr>
      <w:bookmarkStart w:id="508" w:name="_Toc272831414"/>
      <w:bookmarkStart w:id="509" w:name="_Toc273014405"/>
      <w:bookmarkStart w:id="510" w:name="_Toc273018257"/>
      <w:bookmarkStart w:id="511" w:name="_Toc273018331"/>
      <w:bookmarkStart w:id="512" w:name="_Toc273531392"/>
      <w:bookmarkStart w:id="513" w:name="_Toc273533898"/>
      <w:bookmarkStart w:id="514" w:name="_Toc278467532"/>
      <w:bookmarkStart w:id="515" w:name="_Toc278552843"/>
      <w:bookmarkStart w:id="516" w:name="_Toc314140984"/>
      <w:bookmarkStart w:id="517" w:name="_Toc345601273"/>
      <w:bookmarkStart w:id="518" w:name="_Toc375934987"/>
      <w:r w:rsidRPr="006E7FAD">
        <w:rPr>
          <w:i/>
          <w:caps/>
          <w:sz w:val="20"/>
        </w:rPr>
        <w:lastRenderedPageBreak/>
        <w:t>4.1</w:t>
      </w:r>
      <w:r w:rsidR="00E65461">
        <w:rPr>
          <w:i/>
          <w:caps/>
          <w:sz w:val="20"/>
        </w:rPr>
        <w:t>1</w:t>
      </w:r>
      <w:r w:rsidRPr="006E7FAD">
        <w:rPr>
          <w:i/>
          <w:caps/>
          <w:sz w:val="20"/>
        </w:rPr>
        <w:t>.2</w:t>
      </w:r>
      <w:r w:rsidRPr="006E7FAD">
        <w:rPr>
          <w:i/>
          <w:caps/>
          <w:sz w:val="20"/>
        </w:rPr>
        <w:tab/>
        <w:t>учет процентов по кредитам и займам, полученным для приобретения (строительства) инвестиционного актива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6F5295" w:rsidRPr="006E7FAD" w:rsidRDefault="006F5295" w:rsidP="00493491">
      <w:pPr>
        <w:rPr>
          <w:szCs w:val="20"/>
        </w:rPr>
      </w:pPr>
    </w:p>
    <w:bookmarkEnd w:id="495"/>
    <w:bookmarkEnd w:id="496"/>
    <w:p w:rsidR="006F5295" w:rsidRPr="006E7FAD" w:rsidRDefault="006F5295" w:rsidP="00493491">
      <w:r w:rsidRPr="006E7FAD">
        <w:rPr>
          <w:spacing w:val="1"/>
        </w:rPr>
        <w:t>4.1</w:t>
      </w:r>
      <w:r w:rsidR="00E65461">
        <w:rPr>
          <w:spacing w:val="1"/>
        </w:rPr>
        <w:t>1</w:t>
      </w:r>
      <w:r w:rsidRPr="006E7FAD">
        <w:rPr>
          <w:spacing w:val="1"/>
        </w:rPr>
        <w:t>.2.1.</w:t>
      </w:r>
      <w:r w:rsidRPr="006E7FAD">
        <w:rPr>
          <w:spacing w:val="1"/>
        </w:rPr>
        <w:tab/>
        <w:t>Под инвестиционным активом понимается объект имущества, подготовка которого к предполагаемому использованию требует длительного (свыше 12 месяцев) времени на приобретение, сооружение и изготовление. Величина расходов на приобретение, сооружение и изготовление такого объекта</w:t>
      </w:r>
      <w:r w:rsidRPr="006E7FAD">
        <w:t xml:space="preserve"> признается </w:t>
      </w:r>
      <w:r w:rsidRPr="006E7FAD">
        <w:rPr>
          <w:spacing w:val="1"/>
        </w:rPr>
        <w:t>существенной.</w:t>
      </w:r>
    </w:p>
    <w:p w:rsidR="006F5295" w:rsidRPr="006E7FAD" w:rsidRDefault="006F5295" w:rsidP="006F5295">
      <w:pPr>
        <w:tabs>
          <w:tab w:val="left" w:pos="900"/>
          <w:tab w:val="left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</w:pPr>
    </w:p>
    <w:p w:rsidR="006F5295" w:rsidRPr="006E7FAD" w:rsidRDefault="006F5295" w:rsidP="006F5295">
      <w:pPr>
        <w:tabs>
          <w:tab w:val="left" w:pos="900"/>
          <w:tab w:val="left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</w:pPr>
      <w:r w:rsidRPr="006E7FAD">
        <w:t>Под периодом подготовки к предполагаемому использованию понимается срок, адекватно запланированный для осуществления работ, непосредственно относящихся к приобретению, сооружению и изготовлению инвестиционного актива.</w:t>
      </w:r>
    </w:p>
    <w:p w:rsidR="006F5295" w:rsidRPr="006E7FAD" w:rsidRDefault="006F5295" w:rsidP="006F5295">
      <w:pPr>
        <w:tabs>
          <w:tab w:val="left" w:pos="900"/>
          <w:tab w:val="left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</w:pPr>
    </w:p>
    <w:p w:rsidR="006F5295" w:rsidRPr="006E7FAD" w:rsidRDefault="006F5295" w:rsidP="006F5295">
      <w:pPr>
        <w:tabs>
          <w:tab w:val="left" w:pos="900"/>
          <w:tab w:val="left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</w:pPr>
      <w:r w:rsidRPr="006E7FAD">
        <w:t>Для объектов основных средств период подготовки к предполагаемому использованию рассматривается в отношении каждого объекта строительства, учтенного на счете 08 «</w:t>
      </w:r>
      <w:r>
        <w:t xml:space="preserve">Капитальные вложения во </w:t>
      </w:r>
      <w:proofErr w:type="spellStart"/>
      <w:r>
        <w:t>внеоборотные</w:t>
      </w:r>
      <w:proofErr w:type="spellEnd"/>
      <w:r>
        <w:t xml:space="preserve"> активы»</w:t>
      </w:r>
      <w:r w:rsidRPr="006E7FAD">
        <w:t xml:space="preserve"> в соответствии с титульным списком объектов на строительство (Корпоративного реестра объектов капитального строительства).</w:t>
      </w:r>
    </w:p>
    <w:p w:rsidR="006F5295" w:rsidRPr="006E7FAD" w:rsidRDefault="006F5295" w:rsidP="006F5295">
      <w:pPr>
        <w:tabs>
          <w:tab w:val="left" w:pos="0"/>
          <w:tab w:val="left" w:pos="900"/>
          <w:tab w:val="left" w:pos="1080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900"/>
        </w:tabs>
        <w:ind w:right="21"/>
        <w:jc w:val="both"/>
        <w:rPr>
          <w:szCs w:val="20"/>
        </w:rPr>
      </w:pPr>
      <w:r w:rsidRPr="002C2ADE">
        <w:rPr>
          <w:szCs w:val="20"/>
        </w:rPr>
        <w:t>4.1</w:t>
      </w:r>
      <w:r w:rsidR="00E65461">
        <w:rPr>
          <w:szCs w:val="20"/>
        </w:rPr>
        <w:t>1</w:t>
      </w:r>
      <w:r w:rsidRPr="002C2ADE">
        <w:rPr>
          <w:szCs w:val="20"/>
        </w:rPr>
        <w:t>.2.2.</w:t>
      </w:r>
      <w:r w:rsidRPr="002C2ADE">
        <w:rPr>
          <w:szCs w:val="20"/>
        </w:rPr>
        <w:tab/>
        <w:t>Проценты, причитающиеся к оплате заимодавцу (кредитору), связанные с приобретением, сооружением и (или) изготовлением инвестиционного актива, по которому в соответствии с правилами бухгалтерского учета амортизация не начисляется, на стоимость такого инвестиционного актива не относятся, а включаются в текущие расходы.</w:t>
      </w: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900"/>
          <w:tab w:val="left" w:pos="1080"/>
        </w:tabs>
        <w:ind w:right="21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1</w:t>
      </w:r>
      <w:r w:rsidRPr="006E7FAD">
        <w:rPr>
          <w:szCs w:val="20"/>
        </w:rPr>
        <w:t>.2.3.</w:t>
      </w:r>
      <w:r w:rsidRPr="006E7FAD">
        <w:rPr>
          <w:szCs w:val="20"/>
        </w:rPr>
        <w:tab/>
        <w:t>Началом работ по приобретению и (или) сооружения инвестиционного актива для целей включения процентов по полученным займам и кредитам в его стоимость считается момент начала оплаты счетов поставщиков и подрядчиков, непосредственно связанных с приобретением (сооружением) данного инвестиционного актива.</w:t>
      </w:r>
    </w:p>
    <w:p w:rsidR="006F5295" w:rsidRPr="006E7FAD" w:rsidRDefault="006F5295" w:rsidP="006F5295">
      <w:pPr>
        <w:tabs>
          <w:tab w:val="left" w:pos="900"/>
          <w:tab w:val="left" w:pos="108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900"/>
          <w:tab w:val="left" w:pos="1080"/>
        </w:tabs>
        <w:ind w:right="21"/>
        <w:jc w:val="both"/>
        <w:rPr>
          <w:szCs w:val="20"/>
        </w:rPr>
      </w:pPr>
      <w:r w:rsidRPr="006E7FAD">
        <w:rPr>
          <w:szCs w:val="20"/>
        </w:rPr>
        <w:t>4.1</w:t>
      </w:r>
      <w:r w:rsidR="00E65461">
        <w:rPr>
          <w:szCs w:val="20"/>
        </w:rPr>
        <w:t>1</w:t>
      </w:r>
      <w:r w:rsidRPr="006E7FAD">
        <w:rPr>
          <w:szCs w:val="20"/>
        </w:rPr>
        <w:t>.2.4.</w:t>
      </w:r>
      <w:r w:rsidRPr="006E7FAD">
        <w:rPr>
          <w:szCs w:val="20"/>
        </w:rPr>
        <w:tab/>
        <w:t>Сумма процентов, причитающихся к оплате заимодавцу (кредитору), подлежащих включению в стоимость нескольких инвестиционных активов, распределяется между инвестиционными активами пропорционально:</w:t>
      </w:r>
    </w:p>
    <w:p w:rsidR="006F5295" w:rsidRPr="006E7FAD" w:rsidRDefault="006F5295" w:rsidP="002728FC">
      <w:pPr>
        <w:numPr>
          <w:ilvl w:val="0"/>
          <w:numId w:val="51"/>
        </w:numPr>
        <w:tabs>
          <w:tab w:val="left" w:pos="900"/>
          <w:tab w:val="left" w:pos="1080"/>
        </w:tabs>
        <w:ind w:right="21"/>
        <w:jc w:val="both"/>
        <w:rPr>
          <w:szCs w:val="20"/>
        </w:rPr>
      </w:pPr>
      <w:r w:rsidRPr="006E7FAD">
        <w:rPr>
          <w:szCs w:val="20"/>
        </w:rPr>
        <w:t>сметной стоимости (предпочтительный способ);</w:t>
      </w:r>
    </w:p>
    <w:p w:rsidR="006F5295" w:rsidRPr="006E7FAD" w:rsidRDefault="006F5295" w:rsidP="006F5295">
      <w:pPr>
        <w:tabs>
          <w:tab w:val="left" w:pos="900"/>
          <w:tab w:val="left" w:pos="1080"/>
        </w:tabs>
        <w:ind w:left="360" w:right="21"/>
        <w:jc w:val="both"/>
        <w:rPr>
          <w:szCs w:val="20"/>
        </w:rPr>
      </w:pPr>
      <w:r w:rsidRPr="006E7FAD">
        <w:rPr>
          <w:szCs w:val="20"/>
        </w:rPr>
        <w:t>либо</w:t>
      </w:r>
    </w:p>
    <w:p w:rsidR="006F5295" w:rsidRPr="006E7FAD" w:rsidRDefault="006F5295" w:rsidP="002728FC">
      <w:pPr>
        <w:numPr>
          <w:ilvl w:val="0"/>
          <w:numId w:val="51"/>
        </w:numPr>
        <w:tabs>
          <w:tab w:val="left" w:pos="900"/>
          <w:tab w:val="left" w:pos="1080"/>
        </w:tabs>
        <w:ind w:right="21"/>
        <w:jc w:val="both"/>
        <w:rPr>
          <w:szCs w:val="20"/>
        </w:rPr>
      </w:pPr>
      <w:r w:rsidRPr="006E7FAD">
        <w:rPr>
          <w:szCs w:val="20"/>
        </w:rPr>
        <w:t>сумме займов (кредитов), использованных на сооружение каждого инвестиционного актива (альтернативный способ);</w:t>
      </w:r>
    </w:p>
    <w:p w:rsidR="006F5295" w:rsidRPr="006E7FAD" w:rsidRDefault="006F5295" w:rsidP="006F5295">
      <w:pPr>
        <w:tabs>
          <w:tab w:val="left" w:pos="900"/>
          <w:tab w:val="left" w:pos="1080"/>
        </w:tabs>
        <w:ind w:left="360" w:right="21"/>
        <w:jc w:val="both"/>
        <w:rPr>
          <w:szCs w:val="20"/>
        </w:rPr>
      </w:pPr>
      <w:r w:rsidRPr="006E7FAD">
        <w:rPr>
          <w:szCs w:val="20"/>
        </w:rPr>
        <w:t>либо</w:t>
      </w:r>
    </w:p>
    <w:p w:rsidR="006F5295" w:rsidRPr="006E7FAD" w:rsidRDefault="006F5295" w:rsidP="002728FC">
      <w:pPr>
        <w:numPr>
          <w:ilvl w:val="0"/>
          <w:numId w:val="51"/>
        </w:numPr>
        <w:tabs>
          <w:tab w:val="left" w:pos="900"/>
          <w:tab w:val="left" w:pos="1080"/>
        </w:tabs>
        <w:ind w:right="21"/>
        <w:jc w:val="both"/>
        <w:rPr>
          <w:szCs w:val="20"/>
        </w:rPr>
      </w:pPr>
      <w:r w:rsidRPr="006E7FAD">
        <w:rPr>
          <w:szCs w:val="20"/>
        </w:rPr>
        <w:t>сумме затрат на приобретение, сооружение и изготовление (без учета процентов по кредитам и займам), накопленной по данным инвестиционным активам на конец периода, в котором производится распределение (альтернативный способ).</w:t>
      </w:r>
    </w:p>
    <w:p w:rsidR="006F5295" w:rsidRPr="006E7FAD" w:rsidRDefault="006F5295" w:rsidP="006F5295">
      <w:pPr>
        <w:pStyle w:val="2"/>
        <w:keepNext w:val="0"/>
        <w:spacing w:before="0" w:after="0"/>
        <w:ind w:right="21"/>
        <w:jc w:val="both"/>
        <w:rPr>
          <w:szCs w:val="20"/>
        </w:rPr>
      </w:pPr>
      <w:bookmarkStart w:id="519" w:name="_4.15.3._учет_процентов_по_кредитам_"/>
      <w:bookmarkStart w:id="520" w:name="_4.15.3._учет_процентов"/>
      <w:bookmarkStart w:id="521" w:name="_Toc493323949"/>
      <w:bookmarkStart w:id="522" w:name="_Toc493325635"/>
      <w:bookmarkStart w:id="523" w:name="_Toc493325789"/>
      <w:bookmarkStart w:id="524" w:name="_Toc493325862"/>
      <w:bookmarkStart w:id="525" w:name="_Toc493325924"/>
      <w:bookmarkStart w:id="526" w:name="_Toc493326024"/>
      <w:bookmarkStart w:id="527" w:name="_Toc493326287"/>
      <w:bookmarkEnd w:id="519"/>
      <w:bookmarkEnd w:id="520"/>
    </w:p>
    <w:p w:rsidR="006F5295" w:rsidRPr="006E7FAD" w:rsidRDefault="006F5295" w:rsidP="006F5295"/>
    <w:p w:rsidR="006F5295" w:rsidRPr="006E7FAD" w:rsidRDefault="006F5295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528" w:name="_Toc378341426"/>
      <w:r w:rsidRPr="006E7FAD">
        <w:rPr>
          <w:i w:val="0"/>
          <w:caps/>
          <w:sz w:val="24"/>
        </w:rPr>
        <w:t>4.1</w:t>
      </w:r>
      <w:r w:rsidR="00E65461">
        <w:rPr>
          <w:i w:val="0"/>
          <w:caps/>
          <w:sz w:val="24"/>
        </w:rPr>
        <w:t>2</w:t>
      </w:r>
      <w:r w:rsidRPr="006E7FAD">
        <w:rPr>
          <w:i w:val="0"/>
          <w:caps/>
          <w:sz w:val="24"/>
        </w:rPr>
        <w:t xml:space="preserve"> ОЦЕНОЧНЫЕ ОБЯЗАТЕЛЬСТВА, УСЛОВНЫЕ ОБЯЗАТЕЛЬСТВА И УСЛОВНЫЕ АКТИВЫ</w:t>
      </w:r>
      <w:bookmarkEnd w:id="528"/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287D5E" w:rsidRDefault="006F5295" w:rsidP="006F5295">
      <w:pPr>
        <w:ind w:right="21"/>
        <w:jc w:val="both"/>
        <w:rPr>
          <w:szCs w:val="20"/>
        </w:rPr>
      </w:pPr>
      <w:bookmarkStart w:id="529" w:name="_Toc154215067"/>
      <w:bookmarkEnd w:id="521"/>
      <w:bookmarkEnd w:id="522"/>
      <w:bookmarkEnd w:id="523"/>
      <w:bookmarkEnd w:id="524"/>
      <w:bookmarkEnd w:id="525"/>
      <w:bookmarkEnd w:id="526"/>
      <w:bookmarkEnd w:id="527"/>
      <w:r w:rsidRPr="00287D5E">
        <w:rPr>
          <w:szCs w:val="20"/>
        </w:rPr>
        <w:t>4.1</w:t>
      </w:r>
      <w:r w:rsidR="00E65461">
        <w:rPr>
          <w:szCs w:val="20"/>
        </w:rPr>
        <w:t>2</w:t>
      </w:r>
      <w:r w:rsidRPr="00287D5E">
        <w:rPr>
          <w:szCs w:val="20"/>
        </w:rPr>
        <w:t xml:space="preserve">.1 </w:t>
      </w:r>
      <w:r>
        <w:rPr>
          <w:szCs w:val="20"/>
        </w:rPr>
        <w:t xml:space="preserve">Общество создает следующие виды  </w:t>
      </w:r>
      <w:r w:rsidRPr="00287D5E">
        <w:rPr>
          <w:szCs w:val="20"/>
        </w:rPr>
        <w:t>оценочных обязательств:</w:t>
      </w:r>
    </w:p>
    <w:p w:rsidR="006F5295" w:rsidRPr="00753163" w:rsidRDefault="006F5295" w:rsidP="006F5295">
      <w:pPr>
        <w:numPr>
          <w:ilvl w:val="0"/>
          <w:numId w:val="7"/>
        </w:numPr>
        <w:tabs>
          <w:tab w:val="clear" w:pos="720"/>
          <w:tab w:val="num" w:pos="1080"/>
        </w:tabs>
        <w:spacing w:before="120"/>
        <w:ind w:left="1080" w:right="21"/>
        <w:jc w:val="both"/>
      </w:pPr>
      <w:r w:rsidRPr="00753163">
        <w:t>по выплате ежегодного вознаграждения по итогам работы за год;</w:t>
      </w:r>
    </w:p>
    <w:p w:rsidR="006F5295" w:rsidRPr="00753163" w:rsidRDefault="006F5295" w:rsidP="006F5295">
      <w:pPr>
        <w:numPr>
          <w:ilvl w:val="0"/>
          <w:numId w:val="7"/>
        </w:numPr>
        <w:tabs>
          <w:tab w:val="clear" w:pos="720"/>
          <w:tab w:val="num" w:pos="1080"/>
        </w:tabs>
        <w:spacing w:before="120"/>
        <w:ind w:left="1080" w:right="21"/>
        <w:jc w:val="both"/>
      </w:pPr>
      <w:r w:rsidRPr="00753163">
        <w:t>по предстоящей оплате отпускных;</w:t>
      </w:r>
    </w:p>
    <w:p w:rsidR="006F5295" w:rsidRPr="00753163" w:rsidRDefault="006F5295" w:rsidP="006F5295">
      <w:pPr>
        <w:numPr>
          <w:ilvl w:val="0"/>
          <w:numId w:val="7"/>
        </w:numPr>
        <w:tabs>
          <w:tab w:val="clear" w:pos="720"/>
          <w:tab w:val="num" w:pos="1080"/>
        </w:tabs>
        <w:spacing w:before="120"/>
        <w:ind w:left="1080" w:right="21"/>
        <w:jc w:val="both"/>
      </w:pPr>
      <w:r w:rsidRPr="00753163">
        <w:t>по корректировке расчета среднего заработка;</w:t>
      </w:r>
    </w:p>
    <w:p w:rsidR="006F5295" w:rsidRPr="00753163" w:rsidRDefault="006F5295" w:rsidP="006F5295">
      <w:pPr>
        <w:numPr>
          <w:ilvl w:val="0"/>
          <w:numId w:val="7"/>
        </w:numPr>
        <w:tabs>
          <w:tab w:val="clear" w:pos="720"/>
          <w:tab w:val="num" w:pos="1080"/>
        </w:tabs>
        <w:spacing w:before="120"/>
        <w:ind w:left="1080" w:right="21"/>
        <w:jc w:val="both"/>
      </w:pPr>
      <w:r w:rsidRPr="00753163">
        <w:t>прочие.</w:t>
      </w:r>
    </w:p>
    <w:p w:rsidR="006F5295" w:rsidRDefault="006F5295" w:rsidP="006F5295"/>
    <w:p w:rsidR="006F5295" w:rsidRPr="006E7FAD" w:rsidRDefault="006F5295" w:rsidP="006F5295"/>
    <w:p w:rsidR="006F5295" w:rsidRPr="006E7FAD" w:rsidRDefault="006F5295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530" w:name="_Toc278552845"/>
      <w:bookmarkStart w:id="531" w:name="_Toc378341427"/>
      <w:r w:rsidRPr="006E7FAD">
        <w:rPr>
          <w:i w:val="0"/>
          <w:caps/>
          <w:sz w:val="24"/>
        </w:rPr>
        <w:lastRenderedPageBreak/>
        <w:t>4.1</w:t>
      </w:r>
      <w:r w:rsidR="00E65461">
        <w:rPr>
          <w:i w:val="0"/>
          <w:caps/>
          <w:sz w:val="24"/>
        </w:rPr>
        <w:t>3</w:t>
      </w:r>
      <w:r w:rsidRPr="006E7FAD">
        <w:rPr>
          <w:i w:val="0"/>
          <w:caps/>
          <w:sz w:val="24"/>
        </w:rPr>
        <w:tab/>
        <w:t>Доходы</w:t>
      </w:r>
      <w:bookmarkEnd w:id="530"/>
      <w:bookmarkEnd w:id="531"/>
    </w:p>
    <w:p w:rsidR="006F5295" w:rsidRPr="006E7FAD" w:rsidRDefault="006F5295" w:rsidP="006F5295"/>
    <w:p w:rsidR="006F5295" w:rsidRPr="006E7FAD" w:rsidRDefault="006F5295" w:rsidP="006F5295">
      <w:pPr>
        <w:jc w:val="both"/>
      </w:pPr>
      <w:r w:rsidRPr="006E7FAD">
        <w:t>4.1</w:t>
      </w:r>
      <w:r w:rsidR="00E65461">
        <w:t>3</w:t>
      </w:r>
      <w:r w:rsidRPr="006E7FAD">
        <w:t>.1. Доходам</w:t>
      </w:r>
      <w:r>
        <w:t>и</w:t>
      </w:r>
      <w:r w:rsidRPr="006E7FAD">
        <w:t xml:space="preserve"> по обычным видам деятельности являются доходы от деятельности, поименованн</w:t>
      </w:r>
      <w:r>
        <w:t>ые</w:t>
      </w:r>
      <w:r w:rsidRPr="006E7FAD">
        <w:t xml:space="preserve"> в разделе </w:t>
      </w:r>
      <w:r w:rsidRPr="00E93EAA">
        <w:t>3.2.</w:t>
      </w:r>
      <w:r w:rsidRPr="006E7FAD">
        <w:t xml:space="preserve"> </w:t>
      </w:r>
      <w:r>
        <w:t>«</w:t>
      </w:r>
      <w:r w:rsidRPr="006E7FAD">
        <w:t>Виды деятельности</w:t>
      </w:r>
      <w:r>
        <w:t xml:space="preserve">» настоящей </w:t>
      </w:r>
      <w:r w:rsidRPr="006E7FAD">
        <w:t>Учетной политики</w:t>
      </w:r>
      <w:r>
        <w:t>.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jc w:val="both"/>
      </w:pPr>
      <w:r w:rsidRPr="002C2ADE">
        <w:rPr>
          <w:shd w:val="clear" w:color="auto" w:fill="FFFFFF"/>
        </w:rPr>
        <w:t>4.1</w:t>
      </w:r>
      <w:r w:rsidR="00E65461">
        <w:rPr>
          <w:shd w:val="clear" w:color="auto" w:fill="FFFFFF"/>
        </w:rPr>
        <w:t>3</w:t>
      </w:r>
      <w:r w:rsidRPr="002C2ADE">
        <w:rPr>
          <w:shd w:val="clear" w:color="auto" w:fill="FFFFFF"/>
        </w:rPr>
        <w:t>.2.</w:t>
      </w:r>
      <w:r w:rsidRPr="002C2ADE">
        <w:rPr>
          <w:shd w:val="clear" w:color="auto" w:fill="FFFFFF"/>
        </w:rPr>
        <w:tab/>
        <w:t>Лицензионные (</w:t>
      </w:r>
      <w:proofErr w:type="spellStart"/>
      <w:r w:rsidRPr="002C2ADE">
        <w:rPr>
          <w:shd w:val="clear" w:color="auto" w:fill="FFFFFF"/>
        </w:rPr>
        <w:t>сублицензионные</w:t>
      </w:r>
      <w:proofErr w:type="spellEnd"/>
      <w:r w:rsidRPr="002C2ADE">
        <w:rPr>
          <w:shd w:val="clear" w:color="auto" w:fill="FFFFFF"/>
        </w:rPr>
        <w:t>) платежи признаются в качестве выручки (или в</w:t>
      </w:r>
      <w:r w:rsidRPr="00685253">
        <w:rPr>
          <w:shd w:val="clear" w:color="auto" w:fill="FFFFFF"/>
        </w:rPr>
        <w:t xml:space="preserve"> качестве прочих доходов, если для Общества эта деятельность не является основной) исходя </w:t>
      </w:r>
      <w:r w:rsidRPr="006E7FAD">
        <w:t>из допущения о временной определенности фактов хозяйственной деятельности (кроме лицензионных (</w:t>
      </w:r>
      <w:proofErr w:type="spellStart"/>
      <w:r w:rsidRPr="006E7FAD">
        <w:t>сублицензионных</w:t>
      </w:r>
      <w:proofErr w:type="spellEnd"/>
      <w:r w:rsidRPr="006E7FAD">
        <w:t xml:space="preserve">) договоров со сроком действия 1 год и менее). </w:t>
      </w:r>
      <w:proofErr w:type="gramStart"/>
      <w:r w:rsidRPr="006E7FAD">
        <w:t>При таком подходе стоимость реализуемого права (общая сумма лицензионных платежей) отражается в бухгалтерском учете в составе доходов будущих периодов на счете 98 «Доходы будущих периодов», с которого потом списывается равными долями в состав доходов от обычных видов деятельности (или в состав прочих доходов, если для Общества эта деятельность не является основной):</w:t>
      </w:r>
      <w:proofErr w:type="gramEnd"/>
    </w:p>
    <w:p w:rsidR="006F5295" w:rsidRPr="006E7FAD" w:rsidRDefault="006F5295" w:rsidP="002728FC">
      <w:pPr>
        <w:numPr>
          <w:ilvl w:val="0"/>
          <w:numId w:val="52"/>
        </w:numPr>
        <w:jc w:val="both"/>
      </w:pPr>
      <w:r w:rsidRPr="006E7FAD">
        <w:t>по лицензионным договорам - в течение всего срока действия лицензионного договора;</w:t>
      </w:r>
    </w:p>
    <w:p w:rsidR="006F5295" w:rsidRPr="006E7FAD" w:rsidRDefault="006F5295" w:rsidP="002728FC">
      <w:pPr>
        <w:numPr>
          <w:ilvl w:val="0"/>
          <w:numId w:val="52"/>
        </w:numPr>
        <w:ind w:right="21"/>
        <w:jc w:val="both"/>
      </w:pPr>
      <w:r w:rsidRPr="006E7FAD">
        <w:t xml:space="preserve">по </w:t>
      </w:r>
      <w:proofErr w:type="spellStart"/>
      <w:r w:rsidRPr="006E7FAD">
        <w:t>сублицензионным</w:t>
      </w:r>
      <w:proofErr w:type="spellEnd"/>
      <w:r w:rsidRPr="006E7FAD">
        <w:t xml:space="preserve"> договорам в течение срока действия </w:t>
      </w:r>
      <w:proofErr w:type="spellStart"/>
      <w:r w:rsidRPr="006E7FAD">
        <w:t>сублицензионного</w:t>
      </w:r>
      <w:proofErr w:type="spellEnd"/>
      <w:r w:rsidRPr="006E7FAD">
        <w:t xml:space="preserve"> договора, заключенного с конечным пользователем, но дата окончания списания доходов будущих периодов не может быть позднее даты окончания использования актива, полученного в пользование (даты окончания действия лицензионного договора с правообладателем или его представителем).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ind w:right="21"/>
        <w:jc w:val="both"/>
      </w:pPr>
      <w:r w:rsidRPr="006E7FAD">
        <w:t xml:space="preserve">По лицензионным договорам, в которых не установлен срок предоставления прав, период признания доходов устанавливается в соответствии со статьей 1235 ГК РФ – 5 лет, но не более срока действия прав у правообладателя. 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ind w:right="21"/>
        <w:jc w:val="both"/>
      </w:pPr>
      <w:r w:rsidRPr="006E7FAD">
        <w:t xml:space="preserve">По </w:t>
      </w:r>
      <w:proofErr w:type="spellStart"/>
      <w:r w:rsidRPr="006E7FAD">
        <w:t>сублицензионным</w:t>
      </w:r>
      <w:proofErr w:type="spellEnd"/>
      <w:r w:rsidRPr="006E7FAD">
        <w:t xml:space="preserve"> договорам, если срок предоставления прав не определен - период списания доходов будущего периода должен определяться исходя из периода использования актива, полученного в пользование.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ind w:right="21"/>
        <w:jc w:val="both"/>
      </w:pPr>
      <w:r w:rsidRPr="006E7FAD">
        <w:t>По лицензионным (</w:t>
      </w:r>
      <w:proofErr w:type="spellStart"/>
      <w:r w:rsidRPr="006E7FAD">
        <w:t>сублицензионным</w:t>
      </w:r>
      <w:proofErr w:type="spellEnd"/>
      <w:r w:rsidRPr="006E7FAD">
        <w:t>) договорам со сроком действия 1 год и менее доходы признаются единовременно.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2C2ADE">
        <w:t>4.1</w:t>
      </w:r>
      <w:r w:rsidR="00E65461">
        <w:t>3</w:t>
      </w:r>
      <w:r w:rsidRPr="002C2ADE">
        <w:t>.3.</w:t>
      </w:r>
      <w:r w:rsidRPr="002C2ADE">
        <w:tab/>
      </w:r>
      <w:proofErr w:type="gramStart"/>
      <w:r w:rsidRPr="002C2ADE">
        <w:t>Исходя из экономического смысла и с учетом требований пункта 18.2 Положения по</w:t>
      </w:r>
      <w:r w:rsidRPr="006E7FAD">
        <w:t xml:space="preserve"> бухгалтерскому учету «Доходы организации» ПБУ 9/99, утвержденного Приказом Минфина РФ от 06.05.1999 г. № 32н хозяйственные операции, связанные с уменьшением штрафов и пеней перед бюджетом и внебюджетными фондами за прошлые отчетные годы </w:t>
      </w:r>
      <w:r w:rsidRPr="00685253">
        <w:t>рассматриваются в качестве самостоятельных операций</w:t>
      </w:r>
      <w:r w:rsidRPr="006E7FAD">
        <w:t xml:space="preserve"> и подлежат отражению в бухгалтерском учете и отчетности в составе прочих</w:t>
      </w:r>
      <w:proofErr w:type="gramEnd"/>
      <w:r w:rsidRPr="006E7FAD">
        <w:t xml:space="preserve"> доходов  (а не сальдировано в составе прочих расходов). Операции, связанные с уменьшением штрафов и пеней перед бюджетом и внебюджетными фондами, отчетного года отражаются в учете и отчетности путем уменьшения ранее начисленных сумм  штрафов и пеней. </w:t>
      </w:r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Default="006F5295" w:rsidP="006F5295">
      <w:pPr>
        <w:jc w:val="both"/>
      </w:pPr>
      <w:r w:rsidRPr="002C2ADE">
        <w:t>4.1</w:t>
      </w:r>
      <w:r w:rsidR="00E65461">
        <w:t>3</w:t>
      </w:r>
      <w:r w:rsidRPr="002C2ADE">
        <w:t>.4. Исходя из экономического смысла и принципа приоритета содержания перед формой,</w:t>
      </w:r>
      <w:r w:rsidRPr="006E7FAD">
        <w:t xml:space="preserve"> с учетом требований пункта 12 Положения по бухгалтерскому учету «Доходы организации» ПБУ 9/99, утвержденного Приказом Минфина РФ от 06.05.1999 г. № 32н, выручка </w:t>
      </w:r>
      <w:r w:rsidRPr="00011B67">
        <w:t>(в т.ч</w:t>
      </w:r>
      <w:proofErr w:type="gramStart"/>
      <w:r w:rsidRPr="00011B67">
        <w:t>.Н</w:t>
      </w:r>
      <w:proofErr w:type="gramEnd"/>
      <w:r w:rsidRPr="00011B67">
        <w:t>ДС)</w:t>
      </w:r>
      <w:r w:rsidRPr="006E7FAD">
        <w:t xml:space="preserve"> по сделкам купли-продажи объектов недвижимости призна</w:t>
      </w:r>
      <w:r>
        <w:t>ется</w:t>
      </w:r>
      <w:r w:rsidRPr="006E7FAD">
        <w:t xml:space="preserve"> в качестве прочих доходов на дату акта приема-передачи объекта, не зависимо от факта подачи документов на государственную регистрацию прав.</w:t>
      </w:r>
    </w:p>
    <w:p w:rsidR="006F5295" w:rsidRDefault="006F5295" w:rsidP="006F5295">
      <w:pPr>
        <w:jc w:val="both"/>
      </w:pPr>
    </w:p>
    <w:p w:rsidR="006F5295" w:rsidRPr="00011B67" w:rsidRDefault="006F5295" w:rsidP="006F5295">
      <w:pPr>
        <w:jc w:val="both"/>
      </w:pPr>
      <w:r w:rsidRPr="002C2ADE">
        <w:t>4.1</w:t>
      </w:r>
      <w:r w:rsidR="00E65461">
        <w:t>3</w:t>
      </w:r>
      <w:r w:rsidRPr="002C2ADE">
        <w:t>.5. При необходимости, для обеспечения своевременного представления в бухгалтерскую</w:t>
      </w:r>
      <w:r w:rsidRPr="00011B67">
        <w:t xml:space="preserve"> службу первичных учетных документов, в Обществе применяется методология начислений. </w:t>
      </w:r>
      <w:r w:rsidRPr="00011B67">
        <w:lastRenderedPageBreak/>
        <w:t xml:space="preserve">В случае принятия решения о применении метода начислений  следует проверить наличие условий для признания выручки. </w:t>
      </w:r>
    </w:p>
    <w:p w:rsidR="006F5295" w:rsidRPr="00011B67" w:rsidRDefault="006F5295" w:rsidP="006F5295">
      <w:pPr>
        <w:jc w:val="both"/>
      </w:pPr>
    </w:p>
    <w:p w:rsidR="006F5295" w:rsidRPr="00011B67" w:rsidRDefault="006F5295" w:rsidP="006F5295">
      <w:pPr>
        <w:jc w:val="both"/>
      </w:pPr>
      <w:r w:rsidRPr="00011B67">
        <w:t xml:space="preserve">Регистрация выручки в бухгалтерском учете осуществляется на основании оперативной информации, представленной структурными подразделениями Общества.  </w:t>
      </w:r>
    </w:p>
    <w:p w:rsidR="006F5295" w:rsidRPr="003964EF" w:rsidRDefault="006F5295" w:rsidP="006F5295">
      <w:pPr>
        <w:jc w:val="both"/>
        <w:rPr>
          <w:color w:val="0000CC"/>
        </w:rPr>
      </w:pPr>
    </w:p>
    <w:p w:rsidR="006F5295" w:rsidRPr="00011B67" w:rsidRDefault="006F5295" w:rsidP="006F5295">
      <w:pPr>
        <w:jc w:val="both"/>
      </w:pPr>
      <w:r w:rsidRPr="00011B67">
        <w:t xml:space="preserve">Выручка и суммы НДС </w:t>
      </w:r>
      <w:proofErr w:type="gramStart"/>
      <w:r w:rsidRPr="00011B67">
        <w:t>отражаются на</w:t>
      </w:r>
      <w:proofErr w:type="gramEnd"/>
      <w:r w:rsidRPr="00011B67">
        <w:t xml:space="preserve"> последнее число отчетного месяца, а 1-го числа следующего месяца сторнируются. При поступлении первичных документов, выручка вновь отражается в бухгалтерском учете и отчетности.</w:t>
      </w:r>
    </w:p>
    <w:p w:rsidR="006F5295" w:rsidRPr="00011B67" w:rsidRDefault="006F5295" w:rsidP="006F5295">
      <w:pPr>
        <w:jc w:val="both"/>
      </w:pPr>
    </w:p>
    <w:p w:rsidR="00E65461" w:rsidRDefault="00E65461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532" w:name="_Toc271202848"/>
      <w:bookmarkStart w:id="533" w:name="_Toc278552846"/>
    </w:p>
    <w:p w:rsidR="006F5295" w:rsidRPr="006E7FAD" w:rsidRDefault="006F5295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534" w:name="_Toc378341428"/>
      <w:r w:rsidRPr="006E7FAD">
        <w:rPr>
          <w:i w:val="0"/>
          <w:caps/>
          <w:sz w:val="24"/>
        </w:rPr>
        <w:t>4.1</w:t>
      </w:r>
      <w:r w:rsidR="00E65461">
        <w:rPr>
          <w:i w:val="0"/>
          <w:caps/>
          <w:sz w:val="24"/>
        </w:rPr>
        <w:t>4</w:t>
      </w:r>
      <w:r w:rsidRPr="006E7FAD">
        <w:rPr>
          <w:i w:val="0"/>
          <w:caps/>
          <w:sz w:val="24"/>
        </w:rPr>
        <w:tab/>
        <w:t>расходы</w:t>
      </w:r>
      <w:bookmarkEnd w:id="532"/>
      <w:bookmarkEnd w:id="533"/>
      <w:bookmarkEnd w:id="534"/>
    </w:p>
    <w:p w:rsidR="006F5295" w:rsidRPr="006E7FAD" w:rsidRDefault="006F5295" w:rsidP="006F5295">
      <w:pPr>
        <w:tabs>
          <w:tab w:val="left" w:pos="1080"/>
        </w:tabs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720"/>
        </w:tabs>
        <w:jc w:val="both"/>
      </w:pPr>
      <w:r w:rsidRPr="006E7FAD">
        <w:rPr>
          <w:spacing w:val="1"/>
        </w:rPr>
        <w:t>4.1</w:t>
      </w:r>
      <w:r w:rsidR="00E65461">
        <w:rPr>
          <w:spacing w:val="1"/>
        </w:rPr>
        <w:t>4</w:t>
      </w:r>
      <w:r w:rsidRPr="006E7FAD">
        <w:rPr>
          <w:spacing w:val="1"/>
        </w:rPr>
        <w:t>.</w:t>
      </w:r>
      <w:r w:rsidR="00992544">
        <w:rPr>
          <w:spacing w:val="1"/>
        </w:rPr>
        <w:t>1</w:t>
      </w:r>
      <w:r w:rsidRPr="006E7FAD">
        <w:rPr>
          <w:spacing w:val="1"/>
        </w:rPr>
        <w:t>.</w:t>
      </w:r>
      <w:r w:rsidRPr="006E7FAD">
        <w:rPr>
          <w:spacing w:val="1"/>
        </w:rPr>
        <w:tab/>
        <w:t>Общехозяйственные, управленческие расходы признаются расходами текущего периода и по окончании каждого месяца в полной сумме списываются в дебет счета 90 «Продажи».</w:t>
      </w:r>
    </w:p>
    <w:p w:rsidR="006F5295" w:rsidRPr="006E7FAD" w:rsidRDefault="006F5295" w:rsidP="006F5295">
      <w:pPr>
        <w:tabs>
          <w:tab w:val="left" w:pos="1080"/>
        </w:tabs>
        <w:jc w:val="both"/>
        <w:rPr>
          <w:szCs w:val="20"/>
        </w:rPr>
      </w:pPr>
    </w:p>
    <w:p w:rsidR="006F5295" w:rsidRPr="006E7FAD" w:rsidRDefault="006F5295" w:rsidP="006F5295">
      <w:pPr>
        <w:tabs>
          <w:tab w:val="left" w:pos="1080"/>
        </w:tabs>
        <w:jc w:val="both"/>
        <w:rPr>
          <w:szCs w:val="20"/>
        </w:rPr>
      </w:pPr>
      <w:r w:rsidRPr="006E7FAD">
        <w:rPr>
          <w:szCs w:val="20"/>
        </w:rPr>
        <w:t xml:space="preserve">В Отчете о </w:t>
      </w:r>
      <w:r>
        <w:rPr>
          <w:szCs w:val="20"/>
        </w:rPr>
        <w:t>финансовых результатах</w:t>
      </w:r>
      <w:r w:rsidRPr="006E7FAD">
        <w:rPr>
          <w:szCs w:val="20"/>
        </w:rPr>
        <w:t xml:space="preserve"> общехозяйственные расходы отражаются по статье «Управленческие расходы».</w:t>
      </w:r>
    </w:p>
    <w:p w:rsidR="006F5295" w:rsidRPr="006E7FAD" w:rsidRDefault="006F5295" w:rsidP="006F5295">
      <w:pPr>
        <w:ind w:right="21" w:firstLine="720"/>
        <w:jc w:val="both"/>
        <w:rPr>
          <w:szCs w:val="20"/>
        </w:rPr>
      </w:pPr>
    </w:p>
    <w:p w:rsidR="006F5295" w:rsidRPr="002A57B1" w:rsidRDefault="006F5295" w:rsidP="006F5295">
      <w:pPr>
        <w:tabs>
          <w:tab w:val="left" w:pos="720"/>
        </w:tabs>
        <w:ind w:right="21"/>
        <w:jc w:val="both"/>
        <w:rPr>
          <w:spacing w:val="1"/>
        </w:rPr>
      </w:pPr>
      <w:r w:rsidRPr="006E7FAD">
        <w:rPr>
          <w:spacing w:val="1"/>
        </w:rPr>
        <w:t>4.1</w:t>
      </w:r>
      <w:r w:rsidR="00E65461">
        <w:rPr>
          <w:spacing w:val="1"/>
        </w:rPr>
        <w:t>4</w:t>
      </w:r>
      <w:r w:rsidRPr="006E7FAD">
        <w:rPr>
          <w:spacing w:val="1"/>
        </w:rPr>
        <w:t>.</w:t>
      </w:r>
      <w:r w:rsidR="00992544">
        <w:rPr>
          <w:spacing w:val="1"/>
        </w:rPr>
        <w:t>2</w:t>
      </w:r>
      <w:r w:rsidRPr="006E7FAD">
        <w:rPr>
          <w:spacing w:val="1"/>
        </w:rPr>
        <w:t>.</w:t>
      </w:r>
      <w:r w:rsidRPr="006E7FAD">
        <w:rPr>
          <w:spacing w:val="1"/>
        </w:rPr>
        <w:tab/>
      </w:r>
      <w:proofErr w:type="gramStart"/>
      <w:r w:rsidRPr="006E7FAD">
        <w:rPr>
          <w:spacing w:val="1"/>
        </w:rPr>
        <w:t xml:space="preserve">Расходы на продажу в конце отчетного периода списываются в дебет счета 90 «Продажи», за исключением расходов на продажу, которые можно соотнести с конкретными партиями готовой продукции и товаров, например: расходы по транспортировке, хранению, услуги посреднических организаций по продаже товаров, таможенные пошлины и др.  </w:t>
      </w:r>
      <w:r w:rsidRPr="002A57B1">
        <w:rPr>
          <w:spacing w:val="1"/>
        </w:rPr>
        <w:t>Такие расходы числятся на счетах учета коммерческих  расходов до момента реализации тех партий готовой продукции и товаров</w:t>
      </w:r>
      <w:proofErr w:type="gramEnd"/>
      <w:r w:rsidRPr="002A57B1">
        <w:rPr>
          <w:spacing w:val="1"/>
        </w:rPr>
        <w:t xml:space="preserve">, к </w:t>
      </w:r>
      <w:proofErr w:type="gramStart"/>
      <w:r w:rsidRPr="002A57B1">
        <w:rPr>
          <w:spacing w:val="1"/>
        </w:rPr>
        <w:t>которым</w:t>
      </w:r>
      <w:proofErr w:type="gramEnd"/>
      <w:r w:rsidRPr="002A57B1">
        <w:rPr>
          <w:spacing w:val="1"/>
        </w:rPr>
        <w:t xml:space="preserve"> они относятся. </w:t>
      </w:r>
    </w:p>
    <w:p w:rsidR="006F5295" w:rsidRPr="006E7FAD" w:rsidRDefault="006F5295" w:rsidP="006F5295">
      <w:pPr>
        <w:tabs>
          <w:tab w:val="left" w:pos="1080"/>
        </w:tabs>
        <w:ind w:right="21"/>
        <w:jc w:val="both"/>
        <w:rPr>
          <w:spacing w:val="1"/>
        </w:rPr>
      </w:pPr>
    </w:p>
    <w:p w:rsidR="006F5295" w:rsidRPr="00AD74FF" w:rsidRDefault="006F5295" w:rsidP="006F5295">
      <w:pPr>
        <w:tabs>
          <w:tab w:val="left" w:pos="1080"/>
        </w:tabs>
        <w:ind w:right="21"/>
        <w:jc w:val="both"/>
        <w:rPr>
          <w:color w:val="0000CC"/>
        </w:rPr>
      </w:pPr>
      <w:r w:rsidRPr="006E7FAD">
        <w:rPr>
          <w:spacing w:val="1"/>
        </w:rPr>
        <w:t xml:space="preserve">В бухгалтерской отчетности, форма «Бухгалтерский баланс», доля расходов на продажу, приходящаяся на отгруженную, но не реализованную продукцию и товары,  приходящаяся на остаток продукции и товаров на ресурсных складах, показывается по строке </w:t>
      </w:r>
      <w:r w:rsidRPr="002A57B1">
        <w:rPr>
          <w:spacing w:val="1"/>
        </w:rPr>
        <w:t>«Запасы».</w:t>
      </w:r>
    </w:p>
    <w:p w:rsidR="006F5295" w:rsidRPr="006E7FAD" w:rsidRDefault="006F5295" w:rsidP="006F5295">
      <w:pPr>
        <w:tabs>
          <w:tab w:val="left" w:pos="1080"/>
        </w:tabs>
        <w:ind w:right="21"/>
        <w:jc w:val="both"/>
        <w:rPr>
          <w:szCs w:val="20"/>
        </w:rPr>
      </w:pPr>
    </w:p>
    <w:p w:rsidR="006F5295" w:rsidRPr="006E7FAD" w:rsidRDefault="006F5295" w:rsidP="006F5295">
      <w:pPr>
        <w:jc w:val="both"/>
        <w:rPr>
          <w:szCs w:val="20"/>
        </w:rPr>
      </w:pPr>
      <w:r w:rsidRPr="006E7FAD">
        <w:rPr>
          <w:szCs w:val="20"/>
        </w:rPr>
        <w:t xml:space="preserve">Расходы на </w:t>
      </w:r>
      <w:r w:rsidRPr="006E7FAD">
        <w:t>рекламу</w:t>
      </w:r>
      <w:r w:rsidRPr="006E7FAD">
        <w:rPr>
          <w:vertAlign w:val="superscript"/>
        </w:rPr>
        <w:footnoteReference w:id="6"/>
      </w:r>
      <w:r w:rsidRPr="006E7FAD">
        <w:rPr>
          <w:vertAlign w:val="superscript"/>
        </w:rPr>
        <w:t xml:space="preserve"> </w:t>
      </w:r>
      <w:r w:rsidRPr="006E7FAD">
        <w:t>учитываются</w:t>
      </w:r>
      <w:r w:rsidRPr="006E7FAD">
        <w:rPr>
          <w:szCs w:val="20"/>
        </w:rPr>
        <w:t xml:space="preserve"> в составе коммерческих расходов и в конце отчетного периода в полной сумме списываются в дебет счета 90 «Продажи».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>4.1</w:t>
      </w:r>
      <w:r w:rsidR="00E65461">
        <w:t>4</w:t>
      </w:r>
      <w:r w:rsidRPr="006E7FAD">
        <w:t>.</w:t>
      </w:r>
      <w:r w:rsidR="00992544">
        <w:t>3</w:t>
      </w:r>
      <w:r w:rsidRPr="006E7FAD">
        <w:t>.</w:t>
      </w:r>
      <w:r w:rsidRPr="006E7FAD">
        <w:tab/>
        <w:t>При необходимости, для обеспечения своевременного представления в бухгалтерские службы первичных учетных документов, в Обществ</w:t>
      </w:r>
      <w:r>
        <w:t>е</w:t>
      </w:r>
      <w:r w:rsidRPr="006E7FAD">
        <w:t xml:space="preserve"> применяется методология начислений (т.н. «</w:t>
      </w:r>
      <w:proofErr w:type="spellStart"/>
      <w:r w:rsidRPr="006E7FAD">
        <w:t>accruals</w:t>
      </w:r>
      <w:proofErr w:type="spellEnd"/>
      <w:r w:rsidRPr="006E7FAD">
        <w:t>»). Регистрация фактов хозяйственной деятельности в бухгалтерском учете осуществляется на основании оперативной информации, представленной структурными подразделениями Общества.</w:t>
      </w:r>
    </w:p>
    <w:p w:rsidR="006F5295" w:rsidRPr="006E7FAD" w:rsidRDefault="006F5295" w:rsidP="006F5295"/>
    <w:p w:rsidR="006F5295" w:rsidRPr="006E7FAD" w:rsidRDefault="006F5295" w:rsidP="006F5295">
      <w:pPr>
        <w:tabs>
          <w:tab w:val="left" w:pos="720"/>
        </w:tabs>
        <w:jc w:val="both"/>
      </w:pPr>
      <w:r w:rsidRPr="006E7FAD">
        <w:t>4.1</w:t>
      </w:r>
      <w:r w:rsidR="00E65461">
        <w:t>4</w:t>
      </w:r>
      <w:r w:rsidRPr="006E7FAD">
        <w:t>.</w:t>
      </w:r>
      <w:r w:rsidR="00992544">
        <w:t>4</w:t>
      </w:r>
      <w:r w:rsidRPr="006E7FAD">
        <w:t>.</w:t>
      </w:r>
      <w:r w:rsidRPr="006E7FAD">
        <w:tab/>
        <w:t>Штрафы и пени перед бюджетом и внебюджетными фондами отражаются в составе прочих расходов.</w:t>
      </w:r>
    </w:p>
    <w:p w:rsidR="006F5295" w:rsidRDefault="006F5295" w:rsidP="006F5295"/>
    <w:p w:rsidR="00641900" w:rsidRDefault="00641900" w:rsidP="006F5295"/>
    <w:p w:rsidR="00641900" w:rsidRDefault="00641900" w:rsidP="006F5295"/>
    <w:p w:rsidR="00641900" w:rsidRDefault="00641900" w:rsidP="006F5295"/>
    <w:p w:rsidR="00641900" w:rsidRDefault="00641900" w:rsidP="006F5295"/>
    <w:p w:rsidR="00641900" w:rsidRPr="006E7FAD" w:rsidRDefault="00641900" w:rsidP="006F5295"/>
    <w:p w:rsidR="006F5295" w:rsidRPr="006E7FAD" w:rsidRDefault="006F5295" w:rsidP="006F5295">
      <w:pPr>
        <w:rPr>
          <w:i/>
          <w:caps/>
        </w:rPr>
      </w:pPr>
    </w:p>
    <w:p w:rsidR="006F5295" w:rsidRPr="006E7FAD" w:rsidRDefault="006F5295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535" w:name="_Toc278552847"/>
      <w:bookmarkStart w:id="536" w:name="_Toc378341429"/>
      <w:r w:rsidRPr="006E7FAD">
        <w:rPr>
          <w:i w:val="0"/>
          <w:caps/>
          <w:sz w:val="24"/>
        </w:rPr>
        <w:t>4.1</w:t>
      </w:r>
      <w:r w:rsidR="00E65461">
        <w:rPr>
          <w:i w:val="0"/>
          <w:caps/>
          <w:sz w:val="24"/>
        </w:rPr>
        <w:t>5</w:t>
      </w:r>
      <w:r w:rsidRPr="006E7FAD">
        <w:rPr>
          <w:i w:val="0"/>
          <w:caps/>
          <w:sz w:val="24"/>
        </w:rPr>
        <w:tab/>
      </w:r>
      <w:proofErr w:type="gramStart"/>
      <w:r w:rsidRPr="006E7FAD">
        <w:rPr>
          <w:i w:val="0"/>
          <w:caps/>
          <w:sz w:val="24"/>
        </w:rPr>
        <w:t>курсовые</w:t>
      </w:r>
      <w:proofErr w:type="gramEnd"/>
      <w:r w:rsidRPr="006E7FAD">
        <w:rPr>
          <w:i w:val="0"/>
          <w:caps/>
          <w:sz w:val="24"/>
        </w:rPr>
        <w:t xml:space="preserve"> разницы</w:t>
      </w:r>
      <w:bookmarkEnd w:id="535"/>
      <w:bookmarkEnd w:id="536"/>
    </w:p>
    <w:p w:rsidR="006F5295" w:rsidRPr="006E7FAD" w:rsidRDefault="006F5295" w:rsidP="006F5295"/>
    <w:p w:rsidR="006F5295" w:rsidRPr="006E7FAD" w:rsidRDefault="006F5295" w:rsidP="006F5295">
      <w:pPr>
        <w:jc w:val="both"/>
      </w:pPr>
      <w:r w:rsidRPr="006E7FAD">
        <w:t>4.1</w:t>
      </w:r>
      <w:r w:rsidR="00E65461">
        <w:t>5</w:t>
      </w:r>
      <w:r w:rsidRPr="006E7FAD">
        <w:t>.1.</w:t>
      </w:r>
      <w:r w:rsidRPr="006E7FAD">
        <w:tab/>
        <w:t>В случаях, когда стоимость приобретенных активов или принятых обязательств выражена в иностранной валюте, учетные записи производятся в рублях по курсу Центрального Банка РФ, действующему на дату принятия актива или обязательства к бухгалтерскому учету. Одновременно указанные записи производятся в валюте расчетов и платежей.</w:t>
      </w:r>
    </w:p>
    <w:p w:rsidR="006F5295" w:rsidRPr="006E7FAD" w:rsidRDefault="006F5295" w:rsidP="006F5295"/>
    <w:p w:rsidR="006F5295" w:rsidRPr="006E7FAD" w:rsidRDefault="006F5295" w:rsidP="006F5295"/>
    <w:p w:rsidR="006F5295" w:rsidRPr="002C2ADE" w:rsidRDefault="006F5295" w:rsidP="006F5295">
      <w:pPr>
        <w:pStyle w:val="2"/>
        <w:keepNext w:val="0"/>
        <w:spacing w:before="0" w:after="0"/>
        <w:ind w:right="23"/>
        <w:jc w:val="both"/>
        <w:rPr>
          <w:i w:val="0"/>
          <w:caps/>
          <w:sz w:val="24"/>
        </w:rPr>
      </w:pPr>
      <w:bookmarkStart w:id="537" w:name="_Toc278552849"/>
      <w:bookmarkStart w:id="538" w:name="_Toc378341430"/>
      <w:r w:rsidRPr="002C2ADE">
        <w:rPr>
          <w:i w:val="0"/>
          <w:caps/>
          <w:sz w:val="24"/>
        </w:rPr>
        <w:t>4.</w:t>
      </w:r>
      <w:r w:rsidR="00252D44">
        <w:rPr>
          <w:i w:val="0"/>
          <w:caps/>
          <w:sz w:val="24"/>
        </w:rPr>
        <w:t>1</w:t>
      </w:r>
      <w:r w:rsidR="00E65461">
        <w:rPr>
          <w:i w:val="0"/>
          <w:caps/>
          <w:sz w:val="24"/>
        </w:rPr>
        <w:t>6</w:t>
      </w:r>
      <w:r w:rsidRPr="002C2ADE">
        <w:rPr>
          <w:i w:val="0"/>
          <w:caps/>
          <w:sz w:val="24"/>
        </w:rPr>
        <w:tab/>
        <w:t>события после отчетной даты</w:t>
      </w:r>
      <w:bookmarkEnd w:id="537"/>
      <w:bookmarkEnd w:id="538"/>
    </w:p>
    <w:p w:rsidR="006F5295" w:rsidRPr="002C2ADE" w:rsidRDefault="006F5295" w:rsidP="006F5295">
      <w:pPr>
        <w:keepNext/>
        <w:ind w:right="23"/>
        <w:jc w:val="both"/>
        <w:outlineLvl w:val="1"/>
        <w:rPr>
          <w:szCs w:val="20"/>
        </w:rPr>
      </w:pPr>
    </w:p>
    <w:p w:rsidR="006F5295" w:rsidRPr="002C2ADE" w:rsidRDefault="006F5295" w:rsidP="00A8253E">
      <w:pPr>
        <w:keepNext/>
        <w:ind w:right="23"/>
        <w:jc w:val="both"/>
        <w:rPr>
          <w:szCs w:val="20"/>
        </w:rPr>
      </w:pPr>
      <w:bookmarkStart w:id="539" w:name="_Toc272831423"/>
      <w:bookmarkStart w:id="540" w:name="_Toc273014414"/>
      <w:bookmarkStart w:id="541" w:name="_Toc273018265"/>
      <w:bookmarkStart w:id="542" w:name="_Toc273018339"/>
      <w:bookmarkStart w:id="543" w:name="_Toc273531399"/>
      <w:bookmarkStart w:id="544" w:name="_Toc273533905"/>
      <w:bookmarkStart w:id="545" w:name="_Toc278467539"/>
      <w:bookmarkStart w:id="546" w:name="_Toc278552850"/>
      <w:bookmarkStart w:id="547" w:name="_Toc280083784"/>
      <w:bookmarkStart w:id="548" w:name="_Toc281227479"/>
      <w:bookmarkStart w:id="549" w:name="_Toc314140990"/>
      <w:bookmarkStart w:id="550" w:name="_Toc345601279"/>
      <w:bookmarkStart w:id="551" w:name="_Toc375934993"/>
      <w:bookmarkStart w:id="552" w:name="_Toc376178541"/>
      <w:r w:rsidRPr="002C2ADE">
        <w:t>4.</w:t>
      </w:r>
      <w:r w:rsidR="00252D44">
        <w:t>1</w:t>
      </w:r>
      <w:r w:rsidR="00E65461">
        <w:t>6</w:t>
      </w:r>
      <w:r w:rsidRPr="002C2ADE">
        <w:t>.1.</w:t>
      </w:r>
      <w:r w:rsidRPr="002C2ADE">
        <w:tab/>
        <w:t>Существенное событие после отчетной даты подлежит отражению в бухгалтерской отчетности за отчетный год независимо от положительного или отрицательного его характера для Общества. При этом существенным признается событие, если оценка этого события составляет более 15% от чистой прибыли (убытка) отчетного года.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r w:rsidRPr="002C2ADE">
        <w:t xml:space="preserve"> </w:t>
      </w:r>
    </w:p>
    <w:p w:rsidR="006F5295" w:rsidRPr="002C2ADE" w:rsidRDefault="006F5295" w:rsidP="006F5295">
      <w:pPr>
        <w:pStyle w:val="ConsPlusNormal"/>
        <w:ind w:right="21" w:firstLine="0"/>
        <w:jc w:val="both"/>
        <w:rPr>
          <w:rFonts w:ascii="Times New Roman" w:hAnsi="Times New Roman" w:cs="Times New Roman"/>
          <w:sz w:val="24"/>
        </w:rPr>
      </w:pPr>
    </w:p>
    <w:p w:rsidR="006F5295" w:rsidRPr="002C2ADE" w:rsidRDefault="006F5295" w:rsidP="006F5295">
      <w:pPr>
        <w:ind w:right="21"/>
        <w:jc w:val="both"/>
        <w:rPr>
          <w:szCs w:val="20"/>
        </w:rPr>
      </w:pPr>
    </w:p>
    <w:p w:rsidR="006F5295" w:rsidRDefault="00252D44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553" w:name="_Toc278552851"/>
      <w:bookmarkStart w:id="554" w:name="_Toc378341431"/>
      <w:r>
        <w:rPr>
          <w:i w:val="0"/>
          <w:caps/>
          <w:sz w:val="24"/>
        </w:rPr>
        <w:t>4.1</w:t>
      </w:r>
      <w:r w:rsidR="00E65461">
        <w:rPr>
          <w:i w:val="0"/>
          <w:caps/>
          <w:sz w:val="24"/>
        </w:rPr>
        <w:t>7</w:t>
      </w:r>
      <w:r w:rsidR="006F5295" w:rsidRPr="002C2ADE">
        <w:rPr>
          <w:i w:val="0"/>
          <w:caps/>
          <w:sz w:val="24"/>
        </w:rPr>
        <w:tab/>
        <w:t>Учет расчетов по налогу на прибыль</w:t>
      </w:r>
      <w:bookmarkEnd w:id="553"/>
      <w:bookmarkEnd w:id="554"/>
    </w:p>
    <w:p w:rsidR="006F5295" w:rsidRDefault="006F5295" w:rsidP="006F5295">
      <w:pPr>
        <w:ind w:right="21"/>
        <w:jc w:val="both"/>
      </w:pPr>
    </w:p>
    <w:p w:rsidR="006F5295" w:rsidRDefault="006F5295" w:rsidP="006F5295">
      <w:pPr>
        <w:tabs>
          <w:tab w:val="left" w:pos="720"/>
        </w:tabs>
        <w:ind w:right="21"/>
        <w:jc w:val="both"/>
      </w:pPr>
      <w:r w:rsidRPr="002C2ADE">
        <w:t>4.</w:t>
      </w:r>
      <w:r w:rsidR="00252D44">
        <w:t>1</w:t>
      </w:r>
      <w:r w:rsidR="00E65461">
        <w:t>7</w:t>
      </w:r>
      <w:r w:rsidRPr="002C2ADE">
        <w:t>.1.</w:t>
      </w:r>
      <w:r w:rsidRPr="002C2ADE">
        <w:tab/>
        <w:t>Общество формирует показатели, характеризующие учет расчетов по налогу на прибыль ежемесячно на основании данных налогово</w:t>
      </w:r>
      <w:r>
        <w:t>го учета.  По итогам отчетного (налогового) периода текущий налог на прибыль в бухгалтерском учете отражается согласно данным налоговой декларации.</w:t>
      </w:r>
    </w:p>
    <w:p w:rsidR="006F5295" w:rsidRDefault="006F5295" w:rsidP="006F5295">
      <w:pPr>
        <w:tabs>
          <w:tab w:val="left" w:pos="720"/>
        </w:tabs>
        <w:ind w:right="21"/>
        <w:jc w:val="both"/>
      </w:pPr>
    </w:p>
    <w:p w:rsidR="006F5295" w:rsidRPr="002A57B1" w:rsidRDefault="006F5295" w:rsidP="006F5295">
      <w:pPr>
        <w:tabs>
          <w:tab w:val="left" w:pos="720"/>
        </w:tabs>
        <w:ind w:right="21"/>
        <w:jc w:val="both"/>
      </w:pPr>
      <w:r w:rsidRPr="002C2ADE">
        <w:t>4.</w:t>
      </w:r>
      <w:r w:rsidR="00252D44">
        <w:t>1</w:t>
      </w:r>
      <w:r w:rsidR="00E65461">
        <w:t>7</w:t>
      </w:r>
      <w:r w:rsidRPr="002C2ADE">
        <w:t>.2.</w:t>
      </w:r>
      <w:r w:rsidRPr="002C2ADE">
        <w:tab/>
        <w:t>Общество ведет учет разниц в аналитических регистрах, форма которых утверждается в качестве приложения к Учетной политике или отдельным распорядительным документом Общества.</w:t>
      </w:r>
      <w:r w:rsidRPr="002A57B1">
        <w:t xml:space="preserve"> </w:t>
      </w:r>
    </w:p>
    <w:p w:rsidR="006F5295" w:rsidRPr="002A57B1" w:rsidRDefault="006F5295" w:rsidP="006F5295">
      <w:pPr>
        <w:pStyle w:val="3"/>
        <w:keepNext w:val="0"/>
        <w:tabs>
          <w:tab w:val="left" w:pos="720"/>
        </w:tabs>
        <w:spacing w:before="0" w:after="0"/>
        <w:ind w:right="21"/>
        <w:jc w:val="both"/>
        <w:rPr>
          <w:rFonts w:ascii="Times New Roman" w:hAnsi="Times New Roman"/>
          <w:b w:val="0"/>
          <w:caps/>
          <w:sz w:val="24"/>
          <w:szCs w:val="24"/>
        </w:rPr>
      </w:pPr>
    </w:p>
    <w:p w:rsidR="006F5295" w:rsidRPr="002A57B1" w:rsidRDefault="006F5295" w:rsidP="006F5295">
      <w:pPr>
        <w:tabs>
          <w:tab w:val="left" w:pos="720"/>
          <w:tab w:val="left" w:pos="1080"/>
        </w:tabs>
        <w:snapToGrid w:val="0"/>
        <w:ind w:right="21"/>
        <w:jc w:val="both"/>
        <w:rPr>
          <w:szCs w:val="20"/>
        </w:rPr>
      </w:pPr>
      <w:r w:rsidRPr="002A57B1">
        <w:t>4.</w:t>
      </w:r>
      <w:r w:rsidR="00252D44">
        <w:t>1</w:t>
      </w:r>
      <w:r w:rsidR="00E65461">
        <w:t>7</w:t>
      </w:r>
      <w:r w:rsidRPr="002A57B1">
        <w:t>.3.</w:t>
      </w:r>
      <w:r w:rsidRPr="002A57B1">
        <w:tab/>
      </w:r>
      <w:r w:rsidRPr="002A57B1">
        <w:rPr>
          <w:szCs w:val="20"/>
        </w:rPr>
        <w:t>Начисление отложенных налоговых активов и обязательств отражается в бухгалтерском учете в корреспонденции со счетом учета прибылей и убытков.</w:t>
      </w:r>
    </w:p>
    <w:p w:rsidR="006F5295" w:rsidRPr="002A57B1" w:rsidRDefault="006F5295" w:rsidP="006F5295">
      <w:pPr>
        <w:tabs>
          <w:tab w:val="left" w:pos="720"/>
          <w:tab w:val="left" w:pos="1080"/>
        </w:tabs>
        <w:snapToGrid w:val="0"/>
        <w:ind w:right="21"/>
        <w:jc w:val="both"/>
      </w:pPr>
    </w:p>
    <w:p w:rsidR="006F5295" w:rsidRPr="002A57B1" w:rsidRDefault="006F5295" w:rsidP="006F5295">
      <w:pPr>
        <w:tabs>
          <w:tab w:val="left" w:pos="720"/>
          <w:tab w:val="left" w:pos="1080"/>
        </w:tabs>
        <w:snapToGrid w:val="0"/>
        <w:ind w:right="21"/>
        <w:jc w:val="both"/>
        <w:rPr>
          <w:szCs w:val="20"/>
        </w:rPr>
      </w:pPr>
      <w:r w:rsidRPr="002A57B1">
        <w:t>4.</w:t>
      </w:r>
      <w:r w:rsidR="00252D44">
        <w:t>1</w:t>
      </w:r>
      <w:r w:rsidR="00E65461">
        <w:t>7</w:t>
      </w:r>
      <w:r w:rsidRPr="002A57B1">
        <w:t>.4.</w:t>
      </w:r>
      <w:r w:rsidRPr="002A57B1">
        <w:tab/>
      </w:r>
      <w:r w:rsidRPr="002A57B1">
        <w:rPr>
          <w:szCs w:val="20"/>
        </w:rPr>
        <w:t>Постоянные налоговые активы и обязательства рассчитываются в специальных регистрах без отражения в бухгалтерском учете.</w:t>
      </w:r>
    </w:p>
    <w:p w:rsidR="006F5295" w:rsidRPr="002A57B1" w:rsidRDefault="006F5295" w:rsidP="006F5295">
      <w:pPr>
        <w:pStyle w:val="3"/>
        <w:keepNext w:val="0"/>
        <w:tabs>
          <w:tab w:val="left" w:pos="720"/>
        </w:tabs>
        <w:spacing w:before="0" w:after="0"/>
        <w:ind w:right="21"/>
        <w:jc w:val="both"/>
        <w:rPr>
          <w:rFonts w:ascii="Times New Roman" w:hAnsi="Times New Roman"/>
          <w:b w:val="0"/>
          <w:caps/>
          <w:sz w:val="24"/>
          <w:szCs w:val="24"/>
        </w:rPr>
      </w:pPr>
    </w:p>
    <w:p w:rsidR="006F5295" w:rsidRPr="006E7FAD" w:rsidRDefault="006F5295" w:rsidP="006F5295">
      <w:pPr>
        <w:keepNext/>
        <w:widowControl w:val="0"/>
        <w:tabs>
          <w:tab w:val="left" w:pos="720"/>
          <w:tab w:val="left" w:pos="900"/>
        </w:tabs>
        <w:ind w:right="21"/>
        <w:jc w:val="both"/>
        <w:rPr>
          <w:szCs w:val="20"/>
        </w:rPr>
      </w:pPr>
      <w:r w:rsidRPr="002A57B1">
        <w:t>4.</w:t>
      </w:r>
      <w:r w:rsidR="00252D44">
        <w:t>1</w:t>
      </w:r>
      <w:r w:rsidR="00E65461">
        <w:t>7</w:t>
      </w:r>
      <w:r w:rsidRPr="002A57B1">
        <w:t>.5.</w:t>
      </w:r>
      <w:r w:rsidRPr="002A57B1">
        <w:tab/>
      </w:r>
      <w:r w:rsidRPr="002A57B1">
        <w:rPr>
          <w:szCs w:val="20"/>
        </w:rPr>
        <w:t xml:space="preserve">Общество отражает в бухгалтерском балансе </w:t>
      </w:r>
      <w:r w:rsidRPr="002A57B1">
        <w:rPr>
          <w:rFonts w:ascii="Arial" w:hAnsi="Arial" w:cs="Arial"/>
          <w:b/>
          <w:i/>
          <w:caps/>
          <w:sz w:val="20"/>
          <w:szCs w:val="20"/>
        </w:rPr>
        <w:t xml:space="preserve">развернуто </w:t>
      </w:r>
      <w:r w:rsidRPr="002A57B1">
        <w:rPr>
          <w:szCs w:val="20"/>
        </w:rPr>
        <w:t>сумму отложенного налогового актива и отложенного налогового обязательства</w:t>
      </w:r>
      <w:r w:rsidRPr="006E7FAD">
        <w:rPr>
          <w:szCs w:val="20"/>
        </w:rPr>
        <w:t xml:space="preserve">. </w:t>
      </w:r>
    </w:p>
    <w:p w:rsidR="006F5295" w:rsidRPr="006E7FAD" w:rsidRDefault="006F5295" w:rsidP="006F5295"/>
    <w:p w:rsidR="006F5295" w:rsidRPr="006E7FAD" w:rsidRDefault="006F5295" w:rsidP="006F5295">
      <w:bookmarkStart w:id="555" w:name="_Toc242843553"/>
    </w:p>
    <w:p w:rsidR="006F5295" w:rsidRPr="006E7FAD" w:rsidRDefault="00252D44" w:rsidP="006F5295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bookmarkStart w:id="556" w:name="_Toc271202858"/>
      <w:bookmarkStart w:id="557" w:name="_Toc278552852"/>
      <w:bookmarkStart w:id="558" w:name="_Toc378341432"/>
      <w:r>
        <w:rPr>
          <w:i w:val="0"/>
          <w:caps/>
          <w:sz w:val="24"/>
        </w:rPr>
        <w:t>4.1</w:t>
      </w:r>
      <w:r w:rsidR="00E65461">
        <w:rPr>
          <w:i w:val="0"/>
          <w:caps/>
          <w:sz w:val="24"/>
        </w:rPr>
        <w:t>8</w:t>
      </w:r>
      <w:r w:rsidR="006F5295" w:rsidRPr="006E7FAD">
        <w:rPr>
          <w:i w:val="0"/>
          <w:caps/>
          <w:sz w:val="24"/>
        </w:rPr>
        <w:tab/>
        <w:t>ПЕРЕХОДНЫЙ ПЕРИОД</w:t>
      </w:r>
      <w:bookmarkEnd w:id="556"/>
      <w:bookmarkEnd w:id="557"/>
      <w:bookmarkEnd w:id="558"/>
    </w:p>
    <w:p w:rsidR="006F5295" w:rsidRPr="006E7FAD" w:rsidRDefault="006F5295" w:rsidP="006F5295">
      <w:pPr>
        <w:jc w:val="both"/>
      </w:pPr>
    </w:p>
    <w:p w:rsidR="006F5295" w:rsidRPr="006E7FAD" w:rsidRDefault="00252D44" w:rsidP="006F5295">
      <w:pPr>
        <w:widowControl w:val="0"/>
        <w:tabs>
          <w:tab w:val="left" w:pos="720"/>
          <w:tab w:val="left" w:pos="900"/>
        </w:tabs>
        <w:ind w:right="21"/>
        <w:jc w:val="both"/>
      </w:pPr>
      <w:r>
        <w:t>4.1</w:t>
      </w:r>
      <w:r w:rsidR="00E65461">
        <w:t>8</w:t>
      </w:r>
      <w:r w:rsidR="006F5295" w:rsidRPr="006E7FAD">
        <w:t>.1.</w:t>
      </w:r>
      <w:r w:rsidR="006F5295" w:rsidRPr="006E7FAD">
        <w:tab/>
        <w:t>Последствия изменения учетной политики могут отражаться перспективным или ретроспективным методом.</w:t>
      </w:r>
    </w:p>
    <w:p w:rsidR="006F5295" w:rsidRPr="006E7FAD" w:rsidRDefault="006F5295" w:rsidP="006F5295">
      <w:pPr>
        <w:jc w:val="both"/>
      </w:pPr>
    </w:p>
    <w:p w:rsidR="006F5295" w:rsidRPr="006E7FAD" w:rsidRDefault="00252D44" w:rsidP="006F5295">
      <w:pPr>
        <w:widowControl w:val="0"/>
        <w:tabs>
          <w:tab w:val="left" w:pos="720"/>
          <w:tab w:val="left" w:pos="900"/>
        </w:tabs>
        <w:ind w:right="21"/>
        <w:jc w:val="both"/>
      </w:pPr>
      <w:r>
        <w:t>4.1</w:t>
      </w:r>
      <w:r w:rsidR="00E65461">
        <w:t>8</w:t>
      </w:r>
      <w:r w:rsidR="006F5295" w:rsidRPr="006E7FAD">
        <w:t>.2.</w:t>
      </w:r>
      <w:r w:rsidR="006F5295" w:rsidRPr="006E7FAD">
        <w:tab/>
        <w:t>Ретроспективный метод применяется при одновременном выполнении следующих условий:</w:t>
      </w:r>
    </w:p>
    <w:p w:rsidR="006F5295" w:rsidRPr="006E7FAD" w:rsidRDefault="006F5295" w:rsidP="002728FC">
      <w:pPr>
        <w:numPr>
          <w:ilvl w:val="0"/>
          <w:numId w:val="25"/>
        </w:numPr>
        <w:tabs>
          <w:tab w:val="clear" w:pos="720"/>
          <w:tab w:val="num" w:pos="1080"/>
        </w:tabs>
        <w:spacing w:before="120"/>
        <w:ind w:left="1080"/>
        <w:jc w:val="both"/>
      </w:pPr>
      <w:r w:rsidRPr="006E7FAD">
        <w:t>последствия изменений учетной политики  можно надежно оценить;</w:t>
      </w:r>
    </w:p>
    <w:p w:rsidR="006F5295" w:rsidRPr="006E7FAD" w:rsidRDefault="006F5295" w:rsidP="002728FC">
      <w:pPr>
        <w:numPr>
          <w:ilvl w:val="0"/>
          <w:numId w:val="25"/>
        </w:numPr>
        <w:tabs>
          <w:tab w:val="clear" w:pos="720"/>
          <w:tab w:val="num" w:pos="1080"/>
        </w:tabs>
        <w:spacing w:before="120"/>
        <w:ind w:left="1080"/>
        <w:jc w:val="both"/>
      </w:pPr>
      <w:r w:rsidRPr="006E7FAD">
        <w:t xml:space="preserve">корректировки входящих показателей бухгалтерской отчетности существенны. </w:t>
      </w:r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  <w:r w:rsidRPr="006E7FAD">
        <w:t>Если хотя бы одно из условий не выполняется - применяется перспективный метод.</w:t>
      </w:r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</w:p>
    <w:p w:rsidR="006F5295" w:rsidRPr="006E7FAD" w:rsidRDefault="00252D44" w:rsidP="006F5295">
      <w:pPr>
        <w:jc w:val="both"/>
      </w:pPr>
      <w:r>
        <w:lastRenderedPageBreak/>
        <w:t>4.1</w:t>
      </w:r>
      <w:r w:rsidR="00E65461">
        <w:t>8</w:t>
      </w:r>
      <w:r w:rsidR="006F5295" w:rsidRPr="006E7FAD">
        <w:t>.3.</w:t>
      </w:r>
      <w:r w:rsidR="006F5295" w:rsidRPr="006E7FAD">
        <w:tab/>
        <w:t xml:space="preserve">Корректировка входящих показателей бухгалтерской отчетности  признается  существенной, если </w:t>
      </w:r>
      <w:proofErr w:type="gramStart"/>
      <w:r w:rsidR="006F5295" w:rsidRPr="006E7FAD">
        <w:t>показатель</w:t>
      </w:r>
      <w:proofErr w:type="gramEnd"/>
      <w:r w:rsidR="006F5295" w:rsidRPr="006E7FAD">
        <w:t xml:space="preserve"> рассчитанный по формуле, указанной ниже, превышает 15%. 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 xml:space="preserve">Кроме этого для существенных корректировок по бухгалтерскому балансу должно выполняться одно из условий: </w:t>
      </w:r>
    </w:p>
    <w:p w:rsidR="006F5295" w:rsidRPr="006E7FAD" w:rsidRDefault="006F5295" w:rsidP="002728FC">
      <w:pPr>
        <w:numPr>
          <w:ilvl w:val="0"/>
          <w:numId w:val="53"/>
        </w:numPr>
        <w:jc w:val="both"/>
      </w:pPr>
      <w:r w:rsidRPr="006E7FAD">
        <w:t>значение статьи бухгалтерского баланса превышает 5% от валюты бухгалтерского баланса;</w:t>
      </w:r>
    </w:p>
    <w:p w:rsidR="006F5295" w:rsidRPr="006E7FAD" w:rsidRDefault="006F5295" w:rsidP="006F5295">
      <w:pPr>
        <w:ind w:left="360"/>
        <w:jc w:val="both"/>
      </w:pPr>
      <w:r w:rsidRPr="006E7FAD">
        <w:t xml:space="preserve">или </w:t>
      </w:r>
    </w:p>
    <w:p w:rsidR="006F5295" w:rsidRPr="006E7FAD" w:rsidRDefault="006F5295" w:rsidP="002728FC">
      <w:pPr>
        <w:numPr>
          <w:ilvl w:val="0"/>
          <w:numId w:val="53"/>
        </w:numPr>
        <w:jc w:val="both"/>
      </w:pPr>
      <w:r w:rsidRPr="006E7FAD">
        <w:t xml:space="preserve">сумма потенциальной корректировки больше 5 % от валюты баланса.  </w:t>
      </w:r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2"/>
        <w:gridCol w:w="353"/>
        <w:gridCol w:w="6730"/>
        <w:gridCol w:w="799"/>
      </w:tblGrid>
      <w:tr w:rsidR="006F5295" w:rsidRPr="006E7FAD" w:rsidTr="00641900">
        <w:tc>
          <w:tcPr>
            <w:tcW w:w="1972" w:type="dxa"/>
            <w:vMerge w:val="restart"/>
          </w:tcPr>
          <w:p w:rsidR="006F5295" w:rsidRPr="006E7FAD" w:rsidRDefault="006F5295" w:rsidP="00D94E63">
            <w:pPr>
              <w:jc w:val="center"/>
              <w:rPr>
                <w:b/>
              </w:rPr>
            </w:pPr>
            <w:r w:rsidRPr="006E7FAD">
              <w:rPr>
                <w:b/>
              </w:rPr>
              <w:t xml:space="preserve">показатель для определения существенности корректировок </w:t>
            </w:r>
          </w:p>
        </w:tc>
        <w:tc>
          <w:tcPr>
            <w:tcW w:w="353" w:type="dxa"/>
            <w:vMerge w:val="restart"/>
            <w:vAlign w:val="center"/>
          </w:tcPr>
          <w:p w:rsidR="006F5295" w:rsidRPr="006E7FAD" w:rsidRDefault="006F5295" w:rsidP="00D94E63">
            <w:pPr>
              <w:jc w:val="center"/>
              <w:rPr>
                <w:b/>
              </w:rPr>
            </w:pPr>
            <w:r w:rsidRPr="006E7FAD">
              <w:rPr>
                <w:b/>
              </w:rPr>
              <w:t>=</w:t>
            </w:r>
          </w:p>
        </w:tc>
        <w:tc>
          <w:tcPr>
            <w:tcW w:w="6783" w:type="dxa"/>
            <w:vAlign w:val="center"/>
          </w:tcPr>
          <w:p w:rsidR="006F5295" w:rsidRPr="006E7FAD" w:rsidRDefault="006F5295" w:rsidP="00D94E63">
            <w:pPr>
              <w:jc w:val="center"/>
              <w:rPr>
                <w:b/>
              </w:rPr>
            </w:pPr>
            <w:r w:rsidRPr="006E7FAD">
              <w:rPr>
                <w:b/>
                <w:sz w:val="22"/>
                <w:szCs w:val="22"/>
              </w:rPr>
              <w:t xml:space="preserve">(Потенциальные суммы корректировок в </w:t>
            </w:r>
            <w:proofErr w:type="spellStart"/>
            <w:r w:rsidRPr="006E7FAD">
              <w:rPr>
                <w:b/>
                <w:sz w:val="22"/>
                <w:szCs w:val="22"/>
              </w:rPr>
              <w:t>межотчетный</w:t>
            </w:r>
            <w:proofErr w:type="spellEnd"/>
            <w:r w:rsidRPr="006E7FAD">
              <w:rPr>
                <w:b/>
                <w:sz w:val="22"/>
                <w:szCs w:val="22"/>
              </w:rPr>
              <w:t xml:space="preserve"> период)</w:t>
            </w:r>
          </w:p>
        </w:tc>
        <w:tc>
          <w:tcPr>
            <w:tcW w:w="802" w:type="dxa"/>
            <w:vMerge w:val="restart"/>
            <w:vAlign w:val="center"/>
          </w:tcPr>
          <w:p w:rsidR="006F5295" w:rsidRPr="006E7FAD" w:rsidRDefault="006F5295" w:rsidP="00D94E63">
            <w:pPr>
              <w:jc w:val="center"/>
              <w:rPr>
                <w:b/>
              </w:rPr>
            </w:pPr>
            <w:r w:rsidRPr="006E7FAD">
              <w:rPr>
                <w:b/>
                <w:sz w:val="22"/>
                <w:szCs w:val="22"/>
              </w:rPr>
              <w:t>х 100</w:t>
            </w:r>
          </w:p>
        </w:tc>
      </w:tr>
      <w:tr w:rsidR="006F5295" w:rsidRPr="006E7FAD" w:rsidTr="00641900">
        <w:tc>
          <w:tcPr>
            <w:tcW w:w="1972" w:type="dxa"/>
            <w:vMerge/>
          </w:tcPr>
          <w:p w:rsidR="006F5295" w:rsidRPr="006E7FAD" w:rsidRDefault="006F5295" w:rsidP="00D94E63">
            <w:pPr>
              <w:jc w:val="center"/>
              <w:rPr>
                <w:b/>
              </w:rPr>
            </w:pPr>
          </w:p>
        </w:tc>
        <w:tc>
          <w:tcPr>
            <w:tcW w:w="353" w:type="dxa"/>
            <w:vMerge/>
            <w:vAlign w:val="center"/>
          </w:tcPr>
          <w:p w:rsidR="006F5295" w:rsidRPr="006E7FAD" w:rsidRDefault="006F5295" w:rsidP="00D94E63">
            <w:pPr>
              <w:jc w:val="center"/>
              <w:rPr>
                <w:b/>
              </w:rPr>
            </w:pPr>
          </w:p>
        </w:tc>
        <w:tc>
          <w:tcPr>
            <w:tcW w:w="6783" w:type="dxa"/>
            <w:vAlign w:val="center"/>
          </w:tcPr>
          <w:p w:rsidR="006F5295" w:rsidRPr="006E7FAD" w:rsidRDefault="006F5295" w:rsidP="00D94E63">
            <w:pPr>
              <w:jc w:val="center"/>
              <w:rPr>
                <w:b/>
              </w:rPr>
            </w:pPr>
            <w:r w:rsidRPr="006E7FAD">
              <w:rPr>
                <w:b/>
                <w:sz w:val="22"/>
                <w:szCs w:val="22"/>
              </w:rPr>
              <w:t xml:space="preserve">Статья расхода </w:t>
            </w:r>
            <w:r w:rsidRPr="002C2ADE">
              <w:rPr>
                <w:b/>
                <w:sz w:val="22"/>
                <w:szCs w:val="22"/>
              </w:rPr>
              <w:t>ОФР</w:t>
            </w:r>
            <w:r w:rsidRPr="006E7FAD">
              <w:rPr>
                <w:b/>
                <w:sz w:val="22"/>
                <w:szCs w:val="22"/>
              </w:rPr>
              <w:t xml:space="preserve"> или Статья баланса </w:t>
            </w:r>
          </w:p>
        </w:tc>
        <w:tc>
          <w:tcPr>
            <w:tcW w:w="802" w:type="dxa"/>
            <w:vMerge/>
          </w:tcPr>
          <w:p w:rsidR="006F5295" w:rsidRPr="006E7FAD" w:rsidRDefault="006F5295" w:rsidP="00D94E63">
            <w:pPr>
              <w:jc w:val="center"/>
              <w:rPr>
                <w:b/>
              </w:rPr>
            </w:pPr>
          </w:p>
        </w:tc>
      </w:tr>
    </w:tbl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  <w:r w:rsidRPr="006E7FAD">
        <w:t xml:space="preserve">Под статьей бухгалтерского баланса или отчета </w:t>
      </w:r>
      <w:r w:rsidRPr="002A57B1">
        <w:t>о финансовых результатах</w:t>
      </w:r>
      <w:r w:rsidRPr="006E7FAD">
        <w:t xml:space="preserve"> понимаются данные этих отчетов за прошедший год, либо если это возможно, прогнозные данные этих отчетов нового отчетного года. 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>При необходимости Общество может применить ретроспективный метод и для несущественных изменений способов учета, при условии обоснования такого подхода.</w:t>
      </w:r>
    </w:p>
    <w:p w:rsidR="006F5295" w:rsidRPr="006E7FAD" w:rsidRDefault="006F5295" w:rsidP="006F5295">
      <w:pPr>
        <w:jc w:val="both"/>
        <w:rPr>
          <w:i/>
          <w:caps/>
        </w:rPr>
      </w:pPr>
    </w:p>
    <w:p w:rsidR="006F5295" w:rsidRPr="006E7FAD" w:rsidRDefault="006F5295" w:rsidP="006F5295">
      <w:pPr>
        <w:jc w:val="both"/>
        <w:rPr>
          <w:i/>
          <w:caps/>
        </w:rPr>
      </w:pPr>
    </w:p>
    <w:p w:rsidR="006F5295" w:rsidRPr="006E7FAD" w:rsidRDefault="006F5295" w:rsidP="006F5295">
      <w:pPr>
        <w:pStyle w:val="2"/>
        <w:keepNext w:val="0"/>
        <w:spacing w:before="0" w:after="0"/>
        <w:ind w:right="21"/>
        <w:jc w:val="both"/>
        <w:rPr>
          <w:i w:val="0"/>
          <w:caps/>
          <w:sz w:val="24"/>
        </w:rPr>
      </w:pPr>
      <w:bookmarkStart w:id="559" w:name="_Toc278552853"/>
      <w:bookmarkStart w:id="560" w:name="_Toc378341433"/>
      <w:r w:rsidRPr="006E7FAD">
        <w:rPr>
          <w:i w:val="0"/>
          <w:caps/>
          <w:sz w:val="24"/>
        </w:rPr>
        <w:t>4.</w:t>
      </w:r>
      <w:r w:rsidR="00E65461">
        <w:rPr>
          <w:i w:val="0"/>
          <w:caps/>
          <w:sz w:val="24"/>
        </w:rPr>
        <w:t>19</w:t>
      </w:r>
      <w:r w:rsidRPr="006E7FAD">
        <w:rPr>
          <w:i w:val="0"/>
          <w:caps/>
          <w:sz w:val="24"/>
        </w:rPr>
        <w:tab/>
        <w:t>ИСПРАВЛЕНИЕ ОШИБОК</w:t>
      </w:r>
      <w:bookmarkEnd w:id="559"/>
      <w:bookmarkEnd w:id="560"/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>4.</w:t>
      </w:r>
      <w:r w:rsidR="00E65461">
        <w:t>19</w:t>
      </w:r>
      <w:r w:rsidRPr="006E7FAD">
        <w:t>.1.</w:t>
      </w:r>
      <w:r w:rsidRPr="006E7FAD">
        <w:tab/>
        <w:t>Ошибки предшествующего или  отчетного периода - это пропуски и неверные данные в бухгалтерском учете и отчетности организации, которые происходят вследствие неиспользования или неверного использования такой надежной информации, которая:</w:t>
      </w:r>
    </w:p>
    <w:p w:rsidR="006F5295" w:rsidRPr="006E7FAD" w:rsidRDefault="006F5295" w:rsidP="002728FC">
      <w:pPr>
        <w:numPr>
          <w:ilvl w:val="0"/>
          <w:numId w:val="29"/>
        </w:numPr>
        <w:tabs>
          <w:tab w:val="clear" w:pos="680"/>
          <w:tab w:val="num" w:pos="1080"/>
        </w:tabs>
        <w:spacing w:before="120"/>
        <w:ind w:left="1080"/>
        <w:jc w:val="both"/>
      </w:pPr>
      <w:r w:rsidRPr="006E7FAD">
        <w:rPr>
          <w:i/>
          <w:u w:val="single"/>
        </w:rPr>
        <w:t>была доступна</w:t>
      </w:r>
      <w:r w:rsidRPr="006E7FAD">
        <w:t>, когда финансовая отчетность за эти периоды была утверждена к выпуску;</w:t>
      </w:r>
    </w:p>
    <w:p w:rsidR="006F5295" w:rsidRPr="006E7FAD" w:rsidRDefault="006F5295" w:rsidP="006F5295">
      <w:pPr>
        <w:ind w:left="720"/>
        <w:jc w:val="both"/>
      </w:pPr>
      <w:r w:rsidRPr="006E7FAD">
        <w:t>или</w:t>
      </w:r>
    </w:p>
    <w:p w:rsidR="006F5295" w:rsidRPr="006E7FAD" w:rsidRDefault="006F5295" w:rsidP="002728FC">
      <w:pPr>
        <w:numPr>
          <w:ilvl w:val="0"/>
          <w:numId w:val="29"/>
        </w:numPr>
        <w:tabs>
          <w:tab w:val="clear" w:pos="680"/>
          <w:tab w:val="num" w:pos="1080"/>
        </w:tabs>
        <w:spacing w:before="120"/>
        <w:ind w:left="1080"/>
        <w:jc w:val="both"/>
      </w:pPr>
      <w:r w:rsidRPr="006E7FAD">
        <w:t xml:space="preserve">такова, что в ее отношении </w:t>
      </w:r>
      <w:r w:rsidRPr="006E7FAD">
        <w:rPr>
          <w:i/>
          <w:u w:val="single"/>
        </w:rPr>
        <w:t>можно было бы разумно ожидать</w:t>
      </w:r>
      <w:r w:rsidRPr="006E7FAD">
        <w:t xml:space="preserve">, </w:t>
      </w:r>
      <w:r w:rsidRPr="006E7FAD">
        <w:rPr>
          <w:i/>
          <w:u w:val="single"/>
        </w:rPr>
        <w:t>что она будет получена</w:t>
      </w:r>
      <w:r w:rsidRPr="006E7FAD">
        <w:t xml:space="preserve"> и принята в расчет при подготовке и представлении этой финансовой отчетности.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bookmarkStart w:id="561" w:name="_Toc493323945"/>
      <w:bookmarkStart w:id="562" w:name="_Toc493325631"/>
      <w:bookmarkStart w:id="563" w:name="_Toc493325785"/>
      <w:bookmarkStart w:id="564" w:name="_Toc493325858"/>
      <w:bookmarkStart w:id="565" w:name="_Toc493325920"/>
      <w:bookmarkStart w:id="566" w:name="_Toc493326020"/>
      <w:bookmarkStart w:id="567" w:name="_Toc493326283"/>
      <w:bookmarkStart w:id="568" w:name="_Toc154215076"/>
      <w:bookmarkEnd w:id="475"/>
      <w:bookmarkEnd w:id="476"/>
      <w:bookmarkEnd w:id="477"/>
      <w:bookmarkEnd w:id="478"/>
      <w:bookmarkEnd w:id="479"/>
      <w:bookmarkEnd w:id="480"/>
      <w:bookmarkEnd w:id="481"/>
      <w:bookmarkEnd w:id="529"/>
      <w:bookmarkEnd w:id="555"/>
      <w:r w:rsidRPr="006E7FAD">
        <w:t>4.</w:t>
      </w:r>
      <w:r w:rsidR="00E65461">
        <w:t>19</w:t>
      </w:r>
      <w:r w:rsidRPr="006E7FAD">
        <w:t>.2.</w:t>
      </w:r>
      <w:r w:rsidRPr="006E7FAD">
        <w:tab/>
        <w:t xml:space="preserve">Общество признает ошибку существенной, если ее значение превышает </w:t>
      </w:r>
      <w:r w:rsidRPr="002C2ADE">
        <w:t>10 %</w:t>
      </w:r>
      <w:r w:rsidRPr="006E7FAD">
        <w:t xml:space="preserve"> от значения соответствующей статьи бухгалтерского баланса или отчета о</w:t>
      </w:r>
      <w:r>
        <w:t xml:space="preserve"> </w:t>
      </w:r>
      <w:r w:rsidRPr="00DC1236">
        <w:t>финансовых результатах. Кроме этого для существенной ошибки по бухгалтерскому балансу</w:t>
      </w:r>
      <w:r w:rsidRPr="006E7FAD">
        <w:t xml:space="preserve"> должно выполняться одно из условий: </w:t>
      </w:r>
    </w:p>
    <w:p w:rsidR="006F5295" w:rsidRPr="006E7FAD" w:rsidRDefault="006F5295" w:rsidP="002728FC">
      <w:pPr>
        <w:numPr>
          <w:ilvl w:val="0"/>
          <w:numId w:val="53"/>
        </w:numPr>
        <w:jc w:val="both"/>
      </w:pPr>
      <w:r w:rsidRPr="006E7FAD">
        <w:t>значение искаженной статьи бухгалтерского баланса превышает 5% от валюты бухгалтерского баланса;</w:t>
      </w:r>
    </w:p>
    <w:p w:rsidR="006F5295" w:rsidRPr="006E7FAD" w:rsidRDefault="006F5295" w:rsidP="006F5295">
      <w:pPr>
        <w:ind w:left="360"/>
        <w:jc w:val="both"/>
      </w:pPr>
      <w:r w:rsidRPr="006E7FAD">
        <w:t xml:space="preserve">или </w:t>
      </w:r>
    </w:p>
    <w:p w:rsidR="006F5295" w:rsidRPr="006E7FAD" w:rsidRDefault="006F5295" w:rsidP="002728FC">
      <w:pPr>
        <w:numPr>
          <w:ilvl w:val="0"/>
          <w:numId w:val="53"/>
        </w:numPr>
        <w:jc w:val="both"/>
      </w:pPr>
      <w:r w:rsidRPr="006E7FAD">
        <w:t>сумма ошибки больше 5 % от валюты баланса.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>
      <w:pPr>
        <w:jc w:val="both"/>
      </w:pPr>
      <w:r w:rsidRPr="006E7FAD">
        <w:t>В конце отчетного года проводится оценка влияния на годовую бухгалтерскую отчетность  всех не существенных ошибок, отраженных в отчетном периоде. Если по совокупности ошибки превысят уровень существенности, то  исправление таких ошибок отражается в порядке, предусмотренном для существенных ошибок.</w:t>
      </w:r>
    </w:p>
    <w:p w:rsidR="006F5295" w:rsidRPr="006E7FAD" w:rsidRDefault="006F5295" w:rsidP="006F5295">
      <w:pPr>
        <w:pStyle w:val="10"/>
        <w:keepNext w:val="0"/>
        <w:shd w:val="clear" w:color="000000" w:fill="auto"/>
        <w:tabs>
          <w:tab w:val="left" w:pos="360"/>
        </w:tabs>
        <w:jc w:val="both"/>
        <w:rPr>
          <w:rFonts w:ascii="Times New Roman" w:hAnsi="Times New Roman"/>
          <w:b w:val="0"/>
          <w:bCs w:val="0"/>
          <w:sz w:val="24"/>
        </w:rPr>
        <w:sectPr w:rsidR="006F5295" w:rsidRPr="006E7FAD" w:rsidSect="00D94E63">
          <w:headerReference w:type="default" r:id="rId25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bookmarkStart w:id="569" w:name="_4.19_курсовые_разницы"/>
      <w:bookmarkStart w:id="570" w:name="_Toc278552854"/>
      <w:bookmarkStart w:id="571" w:name="_Toc242843567"/>
      <w:bookmarkEnd w:id="569"/>
    </w:p>
    <w:p w:rsidR="006F5295" w:rsidRPr="006E7FAD" w:rsidRDefault="006F5295" w:rsidP="006F5295">
      <w:pPr>
        <w:pStyle w:val="10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</w:rPr>
      </w:pPr>
      <w:bookmarkStart w:id="572" w:name="_Toc378341434"/>
      <w:r w:rsidRPr="006E7FAD">
        <w:rPr>
          <w:rFonts w:ascii="Arial" w:hAnsi="Arial" w:cs="Arial"/>
          <w:caps/>
          <w:snapToGrid w:val="0"/>
        </w:rPr>
        <w:lastRenderedPageBreak/>
        <w:t>5</w:t>
      </w:r>
      <w:r w:rsidRPr="006E7FAD">
        <w:rPr>
          <w:rFonts w:ascii="Arial" w:hAnsi="Arial" w:cs="Arial"/>
          <w:caps/>
          <w:snapToGrid w:val="0"/>
        </w:rPr>
        <w:tab/>
        <w:t>Бухгалтерская отчетность</w:t>
      </w:r>
      <w:bookmarkEnd w:id="570"/>
      <w:bookmarkEnd w:id="572"/>
    </w:p>
    <w:p w:rsidR="006F5295" w:rsidRPr="006E7FAD" w:rsidRDefault="006F5295" w:rsidP="006F5295">
      <w:pPr>
        <w:ind w:right="21"/>
        <w:jc w:val="both"/>
        <w:rPr>
          <w:szCs w:val="20"/>
        </w:rPr>
      </w:pPr>
      <w:bookmarkStart w:id="573" w:name="_4.20.2._учет_суммовых_разниц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71"/>
      <w:bookmarkEnd w:id="573"/>
    </w:p>
    <w:p w:rsidR="006F5295" w:rsidRPr="006E7FAD" w:rsidRDefault="006F5295" w:rsidP="006F5295">
      <w:pPr>
        <w:ind w:right="21"/>
        <w:jc w:val="both"/>
        <w:rPr>
          <w:szCs w:val="20"/>
        </w:rPr>
      </w:pPr>
    </w:p>
    <w:p w:rsidR="006F5295" w:rsidRPr="006E7FAD" w:rsidRDefault="006F5295" w:rsidP="006F5295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bookmarkStart w:id="574" w:name="wp999055"/>
      <w:bookmarkStart w:id="575" w:name="_Toc272315554"/>
      <w:bookmarkStart w:id="576" w:name="_Toc272831428"/>
      <w:bookmarkStart w:id="577" w:name="_Toc278552855"/>
      <w:bookmarkStart w:id="578" w:name="_Toc378341435"/>
      <w:bookmarkEnd w:id="574"/>
      <w:r w:rsidRPr="006E7FAD">
        <w:rPr>
          <w:i w:val="0"/>
          <w:caps/>
          <w:sz w:val="24"/>
        </w:rPr>
        <w:t>5.1</w:t>
      </w:r>
      <w:r w:rsidRPr="006E7FAD">
        <w:rPr>
          <w:i w:val="0"/>
          <w:caps/>
          <w:sz w:val="24"/>
        </w:rPr>
        <w:tab/>
        <w:t>Раскрытие информации о связанных сторонах</w:t>
      </w:r>
      <w:bookmarkEnd w:id="575"/>
      <w:bookmarkEnd w:id="576"/>
      <w:bookmarkEnd w:id="577"/>
      <w:bookmarkEnd w:id="578"/>
    </w:p>
    <w:p w:rsidR="006F5295" w:rsidRPr="006E7FAD" w:rsidRDefault="006F5295" w:rsidP="006F5295">
      <w:pPr>
        <w:pStyle w:val="1"/>
        <w:numPr>
          <w:ilvl w:val="0"/>
          <w:numId w:val="0"/>
        </w:numPr>
        <w:spacing w:before="0"/>
        <w:jc w:val="both"/>
        <w:rPr>
          <w:szCs w:val="20"/>
        </w:rPr>
      </w:pPr>
    </w:p>
    <w:p w:rsidR="006F5295" w:rsidRPr="006E7FAD" w:rsidRDefault="006F5295" w:rsidP="006F5295">
      <w:pPr>
        <w:pStyle w:val="a3"/>
      </w:pPr>
      <w:r w:rsidRPr="006E7FAD">
        <w:rPr>
          <w:caps/>
        </w:rPr>
        <w:t>5.1.1.</w:t>
      </w:r>
      <w:r w:rsidRPr="006E7FAD">
        <w:rPr>
          <w:b/>
          <w:i/>
          <w:caps/>
        </w:rPr>
        <w:tab/>
        <w:t>Перечень связанных сторон</w:t>
      </w:r>
      <w:r w:rsidRPr="006E7FAD">
        <w:t xml:space="preserve"> подготавливается (корректируется) Обществом 1 раз в год, перед составлением годовой бухгалтерской отчетности. Подготовка информации по связанным сторонам производится  1 раз в год перед составлением годовой бухгалтерской отчетности. В случае если в списке </w:t>
      </w:r>
      <w:r w:rsidRPr="002C2ADE">
        <w:t>связанных сторон появились организации, которых не было в предыдущем списке, операции по ним заполняются нарастающим итогом с начала года. В случае если из списка связанных сторон исключены</w:t>
      </w:r>
      <w:r w:rsidRPr="006E7FAD">
        <w:t xml:space="preserve"> какие-либо организации, операции по ним отражат</w:t>
      </w:r>
      <w:r>
        <w:t>ь не требуется.</w:t>
      </w:r>
    </w:p>
    <w:p w:rsidR="006F5295" w:rsidRPr="006E7FAD" w:rsidRDefault="006F5295" w:rsidP="006F5295">
      <w:pPr>
        <w:tabs>
          <w:tab w:val="left" w:pos="720"/>
        </w:tabs>
        <w:jc w:val="both"/>
      </w:pPr>
    </w:p>
    <w:p w:rsidR="006F5295" w:rsidRPr="006E7FAD" w:rsidRDefault="006F5295" w:rsidP="006F5295">
      <w:pPr>
        <w:tabs>
          <w:tab w:val="left" w:pos="720"/>
        </w:tabs>
        <w:jc w:val="both"/>
      </w:pPr>
      <w:r w:rsidRPr="006E7FAD">
        <w:t>5.1.2.</w:t>
      </w:r>
      <w:r w:rsidRPr="006E7FAD">
        <w:tab/>
        <w:t>В перечень связанных сторон Обществ</w:t>
      </w:r>
      <w:r>
        <w:t>о</w:t>
      </w:r>
      <w:r w:rsidRPr="006E7FAD">
        <w:t xml:space="preserve"> включа</w:t>
      </w:r>
      <w:r>
        <w:t>е</w:t>
      </w:r>
      <w:r w:rsidRPr="006E7FAD">
        <w:t xml:space="preserve">т организации, которые не являются аффилированными лицами по российскому законодательству, но являются таковыми в соответствии с </w:t>
      </w:r>
      <w:r w:rsidR="00660D7C" w:rsidRPr="006E7FAD">
        <w:t xml:space="preserve">МСФО </w:t>
      </w:r>
      <w:r w:rsidR="00660D7C">
        <w:t>(</w:t>
      </w:r>
      <w:r w:rsidR="00660D7C">
        <w:rPr>
          <w:lang w:val="en-US"/>
        </w:rPr>
        <w:t>IAS</w:t>
      </w:r>
      <w:r w:rsidR="00660D7C" w:rsidRPr="00CB5216">
        <w:t xml:space="preserve">) </w:t>
      </w:r>
      <w:r w:rsidR="00660D7C">
        <w:t xml:space="preserve"> </w:t>
      </w:r>
      <w:r w:rsidR="00660D7C" w:rsidRPr="006E7FAD">
        <w:t xml:space="preserve">№24 </w:t>
      </w:r>
      <w:r w:rsidRPr="006E7FAD">
        <w:t xml:space="preserve"> «Раскрытие информации о связанных сторонах»:</w:t>
      </w:r>
    </w:p>
    <w:p w:rsidR="006F5295" w:rsidRPr="006E7FAD" w:rsidRDefault="006F5295" w:rsidP="002728FC">
      <w:pPr>
        <w:numPr>
          <w:ilvl w:val="0"/>
          <w:numId w:val="18"/>
        </w:numPr>
        <w:tabs>
          <w:tab w:val="clear" w:pos="1559"/>
          <w:tab w:val="num" w:pos="1080"/>
        </w:tabs>
        <w:spacing w:before="120"/>
        <w:ind w:left="1080" w:hanging="360"/>
        <w:jc w:val="both"/>
      </w:pPr>
      <w:r w:rsidRPr="006E7FAD">
        <w:t xml:space="preserve">лица, которые имеют право распоряжаться более чем 10 процентами и не более 20 процентами общего количества голосов, приходящихся на голосующие акции либо составляющие уставный или складочный капитал вклады, доли данного юридического лица; </w:t>
      </w:r>
    </w:p>
    <w:p w:rsidR="006F5295" w:rsidRPr="006E7FAD" w:rsidRDefault="006F5295" w:rsidP="002728FC">
      <w:pPr>
        <w:numPr>
          <w:ilvl w:val="0"/>
          <w:numId w:val="18"/>
        </w:numPr>
        <w:tabs>
          <w:tab w:val="clear" w:pos="1559"/>
          <w:tab w:val="num" w:pos="1080"/>
        </w:tabs>
        <w:spacing w:before="120"/>
        <w:ind w:left="1080" w:hanging="360"/>
        <w:jc w:val="both"/>
      </w:pPr>
      <w:r w:rsidRPr="006E7FAD">
        <w:t>компании, контролируемые государством. Если основным акционером (владельцем) Общества, является компания, которая контролируется государством, то Общество должно раскрывать операции с другими организациями, которые прямо или косвенно контролируется государством. В перечень организаций, которые контролируются государством, включаются только те организации, с которыми у Общества были существенные операции. Уровень существенности определен в 1 млн. долларов США.</w:t>
      </w:r>
    </w:p>
    <w:p w:rsidR="006F5295" w:rsidRPr="006E7FAD" w:rsidRDefault="006F5295" w:rsidP="006F5295">
      <w:pPr>
        <w:tabs>
          <w:tab w:val="left" w:pos="720"/>
        </w:tabs>
        <w:jc w:val="both"/>
      </w:pPr>
    </w:p>
    <w:p w:rsidR="006F5295" w:rsidRPr="006E7FAD" w:rsidRDefault="006F5295" w:rsidP="006F5295">
      <w:pPr>
        <w:tabs>
          <w:tab w:val="left" w:pos="720"/>
        </w:tabs>
        <w:jc w:val="both"/>
      </w:pPr>
      <w:r w:rsidRPr="006E7FAD">
        <w:t>5.1.3.</w:t>
      </w:r>
      <w:r w:rsidRPr="006E7FAD">
        <w:tab/>
        <w:t>В перечень связанных сторон в качестве основного управленческого персонала Общества включаются:</w:t>
      </w:r>
    </w:p>
    <w:p w:rsidR="006F5295" w:rsidRPr="006E7FAD" w:rsidRDefault="006F5295" w:rsidP="002728FC">
      <w:pPr>
        <w:pStyle w:val="af"/>
        <w:numPr>
          <w:ilvl w:val="0"/>
          <w:numId w:val="14"/>
        </w:numPr>
        <w:tabs>
          <w:tab w:val="clear" w:pos="720"/>
          <w:tab w:val="num" w:pos="1080"/>
        </w:tabs>
        <w:spacing w:before="120"/>
        <w:ind w:left="1080" w:hanging="360"/>
        <w:jc w:val="both"/>
      </w:pPr>
      <w:r w:rsidRPr="006E7FAD">
        <w:t>Члены Совета Директоров;</w:t>
      </w:r>
    </w:p>
    <w:p w:rsidR="006F5295" w:rsidRPr="006E7FAD" w:rsidRDefault="006F5295" w:rsidP="002728FC">
      <w:pPr>
        <w:pStyle w:val="af"/>
        <w:numPr>
          <w:ilvl w:val="0"/>
          <w:numId w:val="14"/>
        </w:numPr>
        <w:tabs>
          <w:tab w:val="clear" w:pos="720"/>
          <w:tab w:val="num" w:pos="1080"/>
        </w:tabs>
        <w:spacing w:before="120"/>
        <w:ind w:left="1080" w:hanging="360"/>
        <w:jc w:val="both"/>
      </w:pPr>
      <w:r>
        <w:t>Р</w:t>
      </w:r>
      <w:r w:rsidRPr="006E7FAD">
        <w:t xml:space="preserve">уководитель Общества; </w:t>
      </w:r>
    </w:p>
    <w:p w:rsidR="006F5295" w:rsidRPr="006E7FAD" w:rsidRDefault="006F5295" w:rsidP="002728FC">
      <w:pPr>
        <w:pStyle w:val="af"/>
        <w:numPr>
          <w:ilvl w:val="0"/>
          <w:numId w:val="14"/>
        </w:numPr>
        <w:tabs>
          <w:tab w:val="clear" w:pos="720"/>
          <w:tab w:val="num" w:pos="1080"/>
        </w:tabs>
        <w:spacing w:before="120"/>
        <w:ind w:left="1080" w:hanging="360"/>
        <w:jc w:val="both"/>
      </w:pPr>
      <w:r w:rsidRPr="006E7FAD">
        <w:t>Члены Правления;</w:t>
      </w:r>
    </w:p>
    <w:p w:rsidR="006F5295" w:rsidRPr="006E7FAD" w:rsidRDefault="006F5295" w:rsidP="002728FC">
      <w:pPr>
        <w:pStyle w:val="af"/>
        <w:numPr>
          <w:ilvl w:val="0"/>
          <w:numId w:val="14"/>
        </w:numPr>
        <w:tabs>
          <w:tab w:val="clear" w:pos="720"/>
          <w:tab w:val="num" w:pos="1080"/>
        </w:tabs>
        <w:spacing w:before="120"/>
        <w:ind w:left="1080" w:hanging="360"/>
        <w:jc w:val="both"/>
      </w:pPr>
      <w:r>
        <w:t>З</w:t>
      </w:r>
      <w:r w:rsidRPr="006E7FAD">
        <w:t>аместители руководителя Общества по основным направлениям деятельности (продажи, финансы, производство и др.);</w:t>
      </w:r>
    </w:p>
    <w:p w:rsidR="006F5295" w:rsidRPr="006E7FAD" w:rsidRDefault="006F5295" w:rsidP="002728FC">
      <w:pPr>
        <w:pStyle w:val="af"/>
        <w:numPr>
          <w:ilvl w:val="0"/>
          <w:numId w:val="14"/>
        </w:numPr>
        <w:tabs>
          <w:tab w:val="clear" w:pos="720"/>
          <w:tab w:val="num" w:pos="1080"/>
        </w:tabs>
        <w:spacing w:before="120"/>
        <w:ind w:left="1080" w:hanging="360"/>
        <w:jc w:val="both"/>
      </w:pPr>
      <w:r w:rsidRPr="006E7FAD">
        <w:t>Главный бухгалтер.</w:t>
      </w:r>
    </w:p>
    <w:p w:rsidR="006F5295" w:rsidRPr="006E7FAD" w:rsidRDefault="006F5295" w:rsidP="006F5295">
      <w:pPr>
        <w:ind w:right="21"/>
        <w:jc w:val="both"/>
      </w:pPr>
    </w:p>
    <w:p w:rsidR="006F5295" w:rsidRPr="006E7FAD" w:rsidRDefault="006F5295" w:rsidP="006F5295">
      <w:pPr>
        <w:ind w:right="21"/>
        <w:jc w:val="both"/>
      </w:pPr>
      <w:r w:rsidRPr="006E7FAD">
        <w:t>5.1.4.</w:t>
      </w:r>
      <w:r w:rsidRPr="006E7FAD">
        <w:tab/>
        <w:t xml:space="preserve">Раскрытие информации о размерах </w:t>
      </w:r>
      <w:proofErr w:type="gramStart"/>
      <w:r w:rsidRPr="006E7FAD">
        <w:t>вознаграждений, выплачиваемых Обществом основному управленческому персоналу в совокупности производится</w:t>
      </w:r>
      <w:proofErr w:type="gramEnd"/>
      <w:r w:rsidRPr="006E7FAD">
        <w:t xml:space="preserve"> в разрезе краткосрочных и долгосрочных вознаграждений.</w:t>
      </w:r>
    </w:p>
    <w:p w:rsidR="006F5295" w:rsidRPr="006E7FAD" w:rsidRDefault="006F5295" w:rsidP="006F5295"/>
    <w:p w:rsidR="006F5295" w:rsidRPr="006E7FAD" w:rsidRDefault="006F5295" w:rsidP="006F5295">
      <w:pPr>
        <w:pStyle w:val="af3"/>
        <w:jc w:val="right"/>
        <w:rPr>
          <w:rFonts w:ascii="Arial" w:hAnsi="Arial" w:cs="Arial"/>
          <w:color w:val="auto"/>
        </w:rPr>
      </w:pPr>
      <w:r w:rsidRPr="006E7FAD">
        <w:rPr>
          <w:rFonts w:ascii="Arial" w:hAnsi="Arial" w:cs="Arial"/>
          <w:color w:val="auto"/>
        </w:rPr>
        <w:br w:type="page"/>
      </w:r>
      <w:r w:rsidRPr="006E7FAD">
        <w:rPr>
          <w:rFonts w:ascii="Arial" w:hAnsi="Arial" w:cs="Arial"/>
          <w:color w:val="auto"/>
        </w:rPr>
        <w:lastRenderedPageBreak/>
        <w:t xml:space="preserve"> </w:t>
      </w:r>
    </w:p>
    <w:p w:rsidR="006F5295" w:rsidRPr="006E7FAD" w:rsidRDefault="006F5295" w:rsidP="006F5295">
      <w:pPr>
        <w:pStyle w:val="af3"/>
        <w:spacing w:after="60"/>
        <w:jc w:val="right"/>
        <w:rPr>
          <w:rFonts w:ascii="Arial" w:hAnsi="Arial" w:cs="Arial"/>
          <w:color w:val="auto"/>
          <w:szCs w:val="20"/>
        </w:rPr>
      </w:pPr>
      <w:r w:rsidRPr="006E7FAD">
        <w:rPr>
          <w:rFonts w:ascii="Arial" w:hAnsi="Arial" w:cs="Arial"/>
          <w:color w:val="auto"/>
          <w:szCs w:val="20"/>
        </w:rPr>
        <w:t>Раскрываемая информация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5"/>
        <w:gridCol w:w="7119"/>
      </w:tblGrid>
      <w:tr w:rsidR="006F5295" w:rsidRPr="006E7FAD" w:rsidTr="00D94E63">
        <w:trPr>
          <w:trHeight w:val="281"/>
          <w:tblHeader/>
        </w:trPr>
        <w:tc>
          <w:tcPr>
            <w:tcW w:w="1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F5295" w:rsidRPr="006E7FAD" w:rsidRDefault="006F5295" w:rsidP="00D94E63">
            <w:pPr>
              <w:pStyle w:val="ConsPlusNormal"/>
              <w:spacing w:before="60" w:after="60"/>
              <w:ind w:firstLine="0"/>
              <w:jc w:val="center"/>
              <w:rPr>
                <w:b/>
                <w:caps/>
                <w:sz w:val="16"/>
                <w:szCs w:val="24"/>
              </w:rPr>
            </w:pPr>
            <w:r w:rsidRPr="006E7FAD">
              <w:rPr>
                <w:b/>
                <w:caps/>
                <w:sz w:val="16"/>
                <w:szCs w:val="24"/>
              </w:rPr>
              <w:t>Раскрываемая информация по выплатам основному управленческому персоналу</w:t>
            </w:r>
          </w:p>
        </w:tc>
        <w:tc>
          <w:tcPr>
            <w:tcW w:w="36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  <w:vAlign w:val="center"/>
          </w:tcPr>
          <w:p w:rsidR="006F5295" w:rsidRPr="006E7FAD" w:rsidRDefault="006F5295" w:rsidP="00D94E63">
            <w:pPr>
              <w:pStyle w:val="ConsPlusNormal"/>
              <w:spacing w:before="60" w:after="60"/>
              <w:ind w:firstLine="0"/>
              <w:jc w:val="center"/>
              <w:rPr>
                <w:b/>
                <w:caps/>
                <w:sz w:val="16"/>
                <w:szCs w:val="24"/>
              </w:rPr>
            </w:pPr>
            <w:r w:rsidRPr="006E7FAD">
              <w:rPr>
                <w:b/>
                <w:caps/>
                <w:sz w:val="16"/>
                <w:szCs w:val="24"/>
              </w:rPr>
              <w:t>Виды выплат</w:t>
            </w:r>
          </w:p>
        </w:tc>
      </w:tr>
      <w:tr w:rsidR="006F5295" w:rsidRPr="006E7FAD" w:rsidTr="00D94E63">
        <w:trPr>
          <w:trHeight w:val="281"/>
          <w:tblHeader/>
        </w:trPr>
        <w:tc>
          <w:tcPr>
            <w:tcW w:w="1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7CF6E"/>
            <w:vAlign w:val="center"/>
          </w:tcPr>
          <w:p w:rsidR="006F5295" w:rsidRPr="006E7FAD" w:rsidRDefault="006F5295" w:rsidP="00D94E63">
            <w:pPr>
              <w:pStyle w:val="ConsPlusNormal"/>
              <w:spacing w:before="60" w:after="60"/>
              <w:ind w:firstLine="0"/>
              <w:jc w:val="center"/>
              <w:rPr>
                <w:b/>
                <w:caps/>
                <w:sz w:val="16"/>
                <w:szCs w:val="24"/>
              </w:rPr>
            </w:pPr>
            <w:r w:rsidRPr="006E7FAD">
              <w:rPr>
                <w:b/>
                <w:caps/>
                <w:sz w:val="16"/>
                <w:szCs w:val="24"/>
              </w:rPr>
              <w:t>1</w:t>
            </w:r>
          </w:p>
        </w:tc>
        <w:tc>
          <w:tcPr>
            <w:tcW w:w="36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7CF6E"/>
            <w:vAlign w:val="center"/>
          </w:tcPr>
          <w:p w:rsidR="006F5295" w:rsidRPr="006E7FAD" w:rsidRDefault="006F5295" w:rsidP="00D94E63">
            <w:pPr>
              <w:pStyle w:val="ConsPlusNormal"/>
              <w:spacing w:before="60" w:after="60"/>
              <w:ind w:firstLine="0"/>
              <w:jc w:val="center"/>
              <w:rPr>
                <w:b/>
                <w:caps/>
                <w:sz w:val="16"/>
                <w:szCs w:val="24"/>
              </w:rPr>
            </w:pPr>
            <w:r w:rsidRPr="006E7FAD">
              <w:rPr>
                <w:b/>
                <w:caps/>
                <w:sz w:val="16"/>
                <w:szCs w:val="24"/>
              </w:rPr>
              <w:t>2</w:t>
            </w:r>
          </w:p>
        </w:tc>
      </w:tr>
      <w:tr w:rsidR="006F5295" w:rsidRPr="006E7FAD" w:rsidTr="00641900">
        <w:trPr>
          <w:trHeight w:val="790"/>
        </w:trPr>
        <w:tc>
          <w:tcPr>
            <w:tcW w:w="1388" w:type="pct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b/>
                <w:sz w:val="22"/>
                <w:szCs w:val="22"/>
              </w:rPr>
              <w:t>Краткосрочные вознаграждения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 (суммы, подлежащие выплате в течение отчетного периода и 12 месяцев после отчетной даты) </w:t>
            </w:r>
          </w:p>
        </w:tc>
        <w:tc>
          <w:tcPr>
            <w:tcW w:w="3612" w:type="pct"/>
            <w:tcBorders>
              <w:top w:val="single" w:sz="12" w:space="0" w:color="auto"/>
              <w:right w:val="single" w:sz="12" w:space="0" w:color="auto"/>
            </w:tcBorders>
          </w:tcPr>
          <w:p w:rsidR="006F5295" w:rsidRPr="006E7FAD" w:rsidRDefault="006F5295" w:rsidP="006419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Оплата труда за отчетный период, начисленные на нее налоги и иные обязательные платежи в соответствующие бюджеты и внебюджетные фонды.</w:t>
            </w:r>
          </w:p>
        </w:tc>
      </w:tr>
      <w:tr w:rsidR="006F5295" w:rsidRPr="006E7FAD" w:rsidTr="00641900">
        <w:trPr>
          <w:trHeight w:val="412"/>
        </w:trPr>
        <w:tc>
          <w:tcPr>
            <w:tcW w:w="1388" w:type="pct"/>
            <w:vMerge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2" w:type="pct"/>
            <w:tcBorders>
              <w:right w:val="single" w:sz="12" w:space="0" w:color="auto"/>
            </w:tcBorders>
          </w:tcPr>
          <w:p w:rsidR="006F5295" w:rsidRPr="006E7FAD" w:rsidRDefault="006F5295" w:rsidP="006419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Ежегодный оплачиваемый отпуск за работу в отчетном периоде.</w:t>
            </w:r>
          </w:p>
        </w:tc>
      </w:tr>
      <w:tr w:rsidR="006F5295" w:rsidRPr="006E7FAD" w:rsidTr="00D94E63">
        <w:trPr>
          <w:trHeight w:val="1075"/>
        </w:trPr>
        <w:tc>
          <w:tcPr>
            <w:tcW w:w="1388" w:type="pct"/>
            <w:vMerge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Другие вознаграждения в </w:t>
            </w:r>
            <w:proofErr w:type="spellStart"/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неденежной</w:t>
            </w:r>
            <w:proofErr w:type="spellEnd"/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 форме: оплата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ечения, медицинского обслуживания, коммунальных услуг, аренды квартир, страхование ответственности менеджеров и т.п. платежи в пользу основного управленческого персонала в отчетном периоде.</w:t>
            </w:r>
          </w:p>
        </w:tc>
      </w:tr>
      <w:tr w:rsidR="006F5295" w:rsidRPr="006E7FAD" w:rsidTr="00D94E63">
        <w:trPr>
          <w:trHeight w:val="1075"/>
        </w:trPr>
        <w:tc>
          <w:tcPr>
            <w:tcW w:w="1388" w:type="pct"/>
            <w:vMerge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Участие в прибыли и премии по итогам работы за год (выплачиваемые в течение 12 месяцев после отчетной даты).</w:t>
            </w:r>
          </w:p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5295" w:rsidRPr="006E7FAD" w:rsidRDefault="00660D7C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подлежащих раскрытию вознаграждений, выплачиваемых в течение 12 месяцев после отчетной даты, приведен в соответствии с требованиями МСФО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№ 24 «Раскрытие информации о связанных сторонах», ввиду отсутствия таких пояснений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Положении по бухгалтерскому учету «Информация о связанных сторонах» (ПБУ 11/2008)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</w:p>
        </w:tc>
      </w:tr>
      <w:tr w:rsidR="006F5295" w:rsidRPr="006E7FAD" w:rsidTr="00D94E63">
        <w:tc>
          <w:tcPr>
            <w:tcW w:w="1388" w:type="pct"/>
            <w:vMerge w:val="restart"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b/>
                <w:sz w:val="22"/>
                <w:szCs w:val="22"/>
              </w:rPr>
              <w:t>Долгосрочные вознаграждения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 (суммы, подлежащие выплате по истечении 12 месяцев после отчетной даты)</w:t>
            </w:r>
          </w:p>
        </w:tc>
        <w:tc>
          <w:tcPr>
            <w:tcW w:w="361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Вознаграждения по окончании трудовой деятельности: платежи (взносы) организации, составляющей бухгалтерскую отчетность, по договорам добровольного страхования (договорам негосударственного пенсионного обеспечения), заключенным в пользу основного управленческого персонала со страховыми организациями (негосударственными пенсионными фондами).</w:t>
            </w:r>
          </w:p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5295" w:rsidRPr="006E7FAD" w:rsidRDefault="00660D7C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Оценка суммы подлежащей раскрытию (например, по действующим в настоящее время в Компании пенсионным планам с установленными взносами) будет производиться в соответствии с правилами МСФО, ввиду отсутствия таких пояснений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Положении по бухгалтерскому учету «Информация о связанных сторонах» (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ПБУ 11/2008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. В соответствии с МСФО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 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№ 19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«Вознаграждения работникам» 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по пенсионным планам с установленными взносами сумма, подлежащая раскрытию – это сумма взносов в негосударственный пенсионный фонд в отчетном периоде. В случае появления пенсионных планов с установленными выплатами, оценка суммы расходов, подлежащая раскрытию, также будет рассчитываться в соответствии с МСФО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 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№19 «Вознаграждения работникам».</w:t>
            </w:r>
          </w:p>
        </w:tc>
      </w:tr>
      <w:tr w:rsidR="006F5295" w:rsidRPr="006E7FAD" w:rsidTr="00D94E63">
        <w:tc>
          <w:tcPr>
            <w:tcW w:w="1388" w:type="pct"/>
            <w:vMerge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2" w:type="pct"/>
            <w:tcBorders>
              <w:right w:val="single" w:sz="12" w:space="0" w:color="auto"/>
            </w:tcBorders>
          </w:tcPr>
          <w:p w:rsidR="006F5295" w:rsidRPr="00225FC5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Иные платежи, обеспечивающие выплаты пенсий и другие социальные гарантии основному управленческому персоналу по окончании ими трудовой деятельности.</w:t>
            </w:r>
          </w:p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5295" w:rsidRDefault="00660D7C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В данную категорию может, например, попадать участие в прибыли или часть премии по итогам работы за год, вознаграждения к юбилеям, которые будут выплачены более чем через 12 месяцев после окончания отчетного периода. При наличии такого рода выплат оценка раскрываемой суммы будет производиться в соответствии с МСФО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№19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«Вознаграждения работникам»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641900" w:rsidRPr="006E7FAD" w:rsidRDefault="00641900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F5295" w:rsidRPr="006E7FAD" w:rsidTr="00D94E63">
        <w:tc>
          <w:tcPr>
            <w:tcW w:w="1388" w:type="pct"/>
            <w:vMerge/>
            <w:tcBorders>
              <w:lef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2" w:type="pct"/>
            <w:tcBorders>
              <w:righ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Вознаграждения в виде опционов эмитента, акций, паев, долей участия в уставном (складочном) капитале и выплаты на их основе;</w:t>
            </w:r>
          </w:p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5295" w:rsidRPr="002C2ADE" w:rsidRDefault="00660D7C" w:rsidP="00D94E63">
            <w:pPr>
              <w:autoSpaceDE w:val="0"/>
              <w:autoSpaceDN w:val="0"/>
              <w:adjustRightInd w:val="0"/>
              <w:jc w:val="both"/>
            </w:pPr>
            <w:r w:rsidRPr="002C2ADE">
              <w:rPr>
                <w:sz w:val="22"/>
                <w:szCs w:val="22"/>
              </w:rPr>
              <w:t>При появлении опционной программы оценка суммы подлежащей раскрытию будет производиться в соответствии с МСФО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IFRS</w:t>
            </w:r>
            <w:r>
              <w:rPr>
                <w:sz w:val="22"/>
                <w:szCs w:val="22"/>
              </w:rPr>
              <w:t>)</w:t>
            </w:r>
            <w:r w:rsidRPr="002C2ADE">
              <w:rPr>
                <w:sz w:val="22"/>
                <w:szCs w:val="22"/>
              </w:rPr>
              <w:t xml:space="preserve"> №2 «</w:t>
            </w:r>
            <w:r>
              <w:rPr>
                <w:sz w:val="22"/>
                <w:szCs w:val="22"/>
              </w:rPr>
              <w:t>Платеж, основанный на акциях</w:t>
            </w:r>
            <w:r w:rsidRPr="002C2ADE">
              <w:rPr>
                <w:bCs/>
              </w:rPr>
              <w:t>"</w:t>
            </w:r>
          </w:p>
        </w:tc>
      </w:tr>
      <w:tr w:rsidR="006F5295" w:rsidRPr="006E7FAD" w:rsidTr="00D94E63">
        <w:tc>
          <w:tcPr>
            <w:tcW w:w="1388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2" w:type="pct"/>
            <w:tcBorders>
              <w:bottom w:val="single" w:sz="12" w:space="0" w:color="auto"/>
              <w:right w:val="single" w:sz="12" w:space="0" w:color="auto"/>
            </w:tcBorders>
          </w:tcPr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Иные долгосрочные вознаграждения.</w:t>
            </w:r>
          </w:p>
          <w:p w:rsidR="006F5295" w:rsidRPr="006E7FAD" w:rsidRDefault="006F5295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5295" w:rsidRPr="006E7FAD" w:rsidRDefault="00660D7C" w:rsidP="00D94E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В эту категорию могут попадать, в частности, выходные пособия, выплачиваемые в случае решения Компании уволить работника до достижения им пенсионного возраста, либо решения работника об увольнении в обмен на такое вознаграждение. По такому виду вознаграждений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Положение по бухгалтерскому учету «Информация о связанных сторонах» (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ПБУ 11/2008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 xml:space="preserve"> в явном виде не предусматривает раскрытие, но такое требование содержится в МСФО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№ 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«Раскрытие информации о связанных сторонах»</w:t>
            </w:r>
            <w:r w:rsidRPr="006E7FA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6F5295" w:rsidRPr="006E7FAD" w:rsidRDefault="006F5295" w:rsidP="006F5295"/>
    <w:p w:rsidR="006F5295" w:rsidRPr="006E7FAD" w:rsidRDefault="006F5295" w:rsidP="006F5295">
      <w:pPr>
        <w:jc w:val="both"/>
      </w:pPr>
      <w:r w:rsidRPr="006E7FAD">
        <w:t>5.1.5.</w:t>
      </w:r>
      <w:r w:rsidRPr="006E7FAD">
        <w:tab/>
        <w:t xml:space="preserve">Раскрытие информации о связанных сторонах производится </w:t>
      </w:r>
      <w:r w:rsidRPr="002C2ADE">
        <w:t>в пояснениях к</w:t>
      </w:r>
      <w:r w:rsidRPr="006E7FAD">
        <w:t xml:space="preserve"> годовой бухгалтерской отчетности Общества. При этом наименования связанных сторон и </w:t>
      </w:r>
      <w:proofErr w:type="spellStart"/>
      <w:r w:rsidRPr="006E7FAD">
        <w:t>пофамильный</w:t>
      </w:r>
      <w:proofErr w:type="spellEnd"/>
      <w:r w:rsidRPr="006E7FAD">
        <w:t xml:space="preserve"> список основного управленческого персонала не раскрываются.</w:t>
      </w:r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3"/>
        <w:jc w:val="both"/>
      </w:pPr>
    </w:p>
    <w:p w:rsidR="006F5295" w:rsidRPr="006E7FAD" w:rsidRDefault="006F5295" w:rsidP="006F5295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bookmarkStart w:id="579" w:name="_Toc378341436"/>
      <w:bookmarkStart w:id="580" w:name="_Toc242843594"/>
      <w:r w:rsidRPr="006E7FAD">
        <w:rPr>
          <w:i w:val="0"/>
          <w:caps/>
          <w:sz w:val="24"/>
        </w:rPr>
        <w:t>5.</w:t>
      </w:r>
      <w:r w:rsidR="00641900">
        <w:rPr>
          <w:i w:val="0"/>
          <w:caps/>
          <w:sz w:val="24"/>
        </w:rPr>
        <w:t>2</w:t>
      </w:r>
      <w:r w:rsidRPr="006E7FAD">
        <w:rPr>
          <w:i w:val="0"/>
          <w:caps/>
          <w:sz w:val="24"/>
        </w:rPr>
        <w:tab/>
        <w:t>Представление информации в отчете о движении денежных средств</w:t>
      </w:r>
      <w:bookmarkEnd w:id="579"/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  <w:r w:rsidRPr="006E7FAD">
        <w:t>5.</w:t>
      </w:r>
      <w:r w:rsidR="00641900">
        <w:t>2</w:t>
      </w:r>
      <w:r w:rsidRPr="006E7FAD">
        <w:t>.1. Каждый существенный денежный поток отражается в Отчете о движении денежных средств отдельно. Существенным денежным потоком признается сумма поступления (платежа) составляющая более 15 % от статьи «Поступило средств – всего» («Направлено средств - всего») соответствующего раздела Отчета о движении денежных средств.</w:t>
      </w:r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  <w:proofErr w:type="gramStart"/>
      <w:r w:rsidRPr="006E7FAD">
        <w:t>Существенные денежные потоки по расчетам с дочерними, зависимыми обществами или по расчетам с ОАО «НК «Роснефть»,  выделяются  отдельными статьями «в т.ч. по расчетам с дочерними, зависимыми или основным обществом» при условии, что такие денежные потоки составляют более 15% от любой из статей Отчета о движении денежных средств, кроме итоговых и остатков.</w:t>
      </w:r>
      <w:proofErr w:type="gramEnd"/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</w:p>
    <w:p w:rsidR="006F5295" w:rsidRPr="006E7FAD" w:rsidRDefault="00641900" w:rsidP="006F5295">
      <w:pPr>
        <w:widowControl w:val="0"/>
        <w:tabs>
          <w:tab w:val="left" w:pos="720"/>
          <w:tab w:val="left" w:pos="900"/>
        </w:tabs>
        <w:ind w:right="21"/>
        <w:jc w:val="both"/>
      </w:pPr>
      <w:r>
        <w:t>5.2</w:t>
      </w:r>
      <w:r w:rsidR="006F5295" w:rsidRPr="006E7FAD">
        <w:t>.2. Денежными эквивалентами признаются депозитные вклады со сроком размещения не более 91 дня.</w:t>
      </w:r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</w:pPr>
    </w:p>
    <w:p w:rsidR="006F5295" w:rsidRPr="00DC1236" w:rsidRDefault="00641900" w:rsidP="006F5295">
      <w:pPr>
        <w:tabs>
          <w:tab w:val="left" w:pos="720"/>
          <w:tab w:val="left" w:pos="900"/>
        </w:tabs>
        <w:ind w:right="21"/>
        <w:jc w:val="both"/>
      </w:pPr>
      <w:r>
        <w:t>5.2</w:t>
      </w:r>
      <w:r w:rsidR="006F5295" w:rsidRPr="00DC1236">
        <w:t>.3. Проценты к получению по остаткам на счетах в банках, а также по депозитам, размещенным на срок менее 3 месяцев отражаются в Отчете о движении денежных сре</w:t>
      </w:r>
      <w:proofErr w:type="gramStart"/>
      <w:r w:rsidR="006F5295" w:rsidRPr="00DC1236">
        <w:t>дств в с</w:t>
      </w:r>
      <w:proofErr w:type="gramEnd"/>
      <w:r w:rsidR="006F5295" w:rsidRPr="00DC1236">
        <w:t>оставе прочих поступлений по текущей (операционной) деятельности.</w:t>
      </w:r>
    </w:p>
    <w:p w:rsidR="006F5295" w:rsidRPr="00DC1236" w:rsidRDefault="006F5295" w:rsidP="006F5295">
      <w:pPr>
        <w:tabs>
          <w:tab w:val="left" w:pos="720"/>
          <w:tab w:val="left" w:pos="900"/>
        </w:tabs>
        <w:ind w:right="21"/>
        <w:jc w:val="both"/>
      </w:pPr>
    </w:p>
    <w:p w:rsidR="006F5295" w:rsidRPr="00DC1236" w:rsidRDefault="00641900" w:rsidP="006F5295">
      <w:pPr>
        <w:tabs>
          <w:tab w:val="left" w:pos="720"/>
          <w:tab w:val="left" w:pos="900"/>
        </w:tabs>
        <w:ind w:right="21"/>
        <w:jc w:val="both"/>
      </w:pPr>
      <w:r>
        <w:t>5.2</w:t>
      </w:r>
      <w:r w:rsidR="006F5295" w:rsidRPr="00DC1236">
        <w:t>.4.  Величина денежных потоков в иностранной валюте пересчитывается в рубли по официальному курсу этой иностранной валюты к рублю, устанавливаемому Центральным банком Российской Федерации на дату осуществления или поступления платежа. Средний курс для пересчета денежных потоков не применяется.</w:t>
      </w:r>
    </w:p>
    <w:p w:rsidR="006F5295" w:rsidRPr="00DC1236" w:rsidRDefault="006F5295" w:rsidP="006F5295">
      <w:pPr>
        <w:tabs>
          <w:tab w:val="left" w:pos="720"/>
          <w:tab w:val="left" w:pos="900"/>
        </w:tabs>
        <w:ind w:right="21"/>
        <w:jc w:val="both"/>
      </w:pPr>
    </w:p>
    <w:p w:rsidR="006F5295" w:rsidRPr="00DC1236" w:rsidRDefault="00641900" w:rsidP="006F5295">
      <w:pPr>
        <w:tabs>
          <w:tab w:val="left" w:pos="720"/>
          <w:tab w:val="left" w:pos="900"/>
        </w:tabs>
        <w:ind w:right="21"/>
        <w:jc w:val="both"/>
      </w:pPr>
      <w:r>
        <w:lastRenderedPageBreak/>
        <w:t>5.2</w:t>
      </w:r>
      <w:r w:rsidR="006F5295" w:rsidRPr="00DC1236">
        <w:t>.5. Валютно-обменные операции не являются денежным потоком (за исключением потерь или выгод от операции).</w:t>
      </w:r>
    </w:p>
    <w:p w:rsidR="006F5295" w:rsidRDefault="006F5295" w:rsidP="006F5295">
      <w:pPr>
        <w:tabs>
          <w:tab w:val="left" w:pos="720"/>
          <w:tab w:val="left" w:pos="900"/>
        </w:tabs>
        <w:ind w:right="21"/>
        <w:jc w:val="both"/>
      </w:pPr>
    </w:p>
    <w:p w:rsidR="006F5295" w:rsidRPr="00DC1236" w:rsidRDefault="00641900" w:rsidP="006F5295">
      <w:pPr>
        <w:tabs>
          <w:tab w:val="left" w:pos="720"/>
          <w:tab w:val="left" w:pos="900"/>
        </w:tabs>
        <w:ind w:right="21"/>
        <w:jc w:val="both"/>
      </w:pPr>
      <w:r>
        <w:t>5.2</w:t>
      </w:r>
      <w:r w:rsidR="006F5295" w:rsidRPr="00DC1236">
        <w:t>.6. Денежные потоки по финансовым вложениям, приобретаемым с целью их перепродажи в краткосрочной перспективе (не более 12 месяцев) отражаются сальдировано в разделе «Денежные потоки от текущих операций» Отчета о движении денежных средств.</w:t>
      </w:r>
    </w:p>
    <w:p w:rsidR="006F5295" w:rsidRPr="00DC1236" w:rsidRDefault="006F5295" w:rsidP="006F5295">
      <w:pPr>
        <w:tabs>
          <w:tab w:val="left" w:pos="720"/>
          <w:tab w:val="left" w:pos="900"/>
        </w:tabs>
        <w:ind w:right="21"/>
        <w:jc w:val="both"/>
      </w:pPr>
    </w:p>
    <w:p w:rsidR="006F5295" w:rsidRPr="006E7FAD" w:rsidRDefault="00641900" w:rsidP="006F5295">
      <w:pPr>
        <w:widowControl w:val="0"/>
        <w:tabs>
          <w:tab w:val="left" w:pos="720"/>
          <w:tab w:val="left" w:pos="900"/>
        </w:tabs>
        <w:ind w:right="21"/>
        <w:jc w:val="both"/>
      </w:pPr>
      <w:r>
        <w:t>5.2</w:t>
      </w:r>
      <w:r w:rsidR="006F5295" w:rsidRPr="00DC1236">
        <w:t>.7.  Платежи по налогу на прибыль по инвестиционной деятельности, а так же уплата</w:t>
      </w:r>
      <w:r w:rsidR="006F5295" w:rsidRPr="006E7FAD">
        <w:t xml:space="preserve"> процентов по долговым обязательствам, включенных в стоимость инвестиционных активов отражаются в разделе «Денежные потоки от инвестиционных операций»  при условии, что такие денежные потоки (а не сами начисления) можно идентифицировать прямым методом</w:t>
      </w:r>
      <w:r w:rsidR="006F5295">
        <w:t>.</w:t>
      </w:r>
    </w:p>
    <w:p w:rsidR="006F5295" w:rsidRPr="006E7FAD" w:rsidRDefault="006F5295" w:rsidP="006F5295">
      <w:pPr>
        <w:widowControl w:val="0"/>
        <w:tabs>
          <w:tab w:val="left" w:pos="720"/>
          <w:tab w:val="left" w:pos="900"/>
        </w:tabs>
        <w:ind w:right="21"/>
        <w:jc w:val="both"/>
        <w:sectPr w:rsidR="006F5295" w:rsidRPr="006E7FAD" w:rsidSect="00D94E63">
          <w:headerReference w:type="default" r:id="rId26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6F5295" w:rsidRPr="006E7FAD" w:rsidRDefault="006F5295" w:rsidP="006F5295">
      <w:pPr>
        <w:pStyle w:val="10"/>
        <w:keepNext w:val="0"/>
        <w:shd w:val="clear" w:color="000000" w:fill="auto"/>
        <w:tabs>
          <w:tab w:val="left" w:pos="360"/>
        </w:tabs>
        <w:jc w:val="both"/>
        <w:rPr>
          <w:rFonts w:ascii="Arial" w:hAnsi="Arial" w:cs="Arial"/>
          <w:caps/>
          <w:snapToGrid w:val="0"/>
        </w:rPr>
      </w:pPr>
      <w:bookmarkStart w:id="581" w:name="_Toc278552857"/>
      <w:bookmarkStart w:id="582" w:name="_Toc378341437"/>
      <w:r w:rsidRPr="006E7FAD">
        <w:rPr>
          <w:rFonts w:ascii="Arial" w:hAnsi="Arial" w:cs="Arial"/>
          <w:caps/>
          <w:snapToGrid w:val="0"/>
        </w:rPr>
        <w:lastRenderedPageBreak/>
        <w:t>6</w:t>
      </w:r>
      <w:r w:rsidRPr="006E7FAD">
        <w:rPr>
          <w:rFonts w:ascii="Arial" w:hAnsi="Arial" w:cs="Arial"/>
          <w:caps/>
          <w:snapToGrid w:val="0"/>
        </w:rPr>
        <w:tab/>
        <w:t>Особенности отражения в учете и отчетности отдельных операций</w:t>
      </w:r>
      <w:bookmarkEnd w:id="580"/>
      <w:bookmarkEnd w:id="581"/>
      <w:bookmarkEnd w:id="582"/>
    </w:p>
    <w:p w:rsidR="006F5295" w:rsidRPr="006E7FAD" w:rsidRDefault="006F5295" w:rsidP="006F5295"/>
    <w:p w:rsidR="006F5295" w:rsidRPr="006E7FAD" w:rsidRDefault="006F5295" w:rsidP="006F5295"/>
    <w:p w:rsidR="006F5295" w:rsidRPr="006E7FAD" w:rsidRDefault="006F5295" w:rsidP="006F5295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bookmarkStart w:id="583" w:name="_Toc271202861"/>
      <w:bookmarkStart w:id="584" w:name="_Toc272831432"/>
      <w:bookmarkStart w:id="585" w:name="_Toc278552858"/>
      <w:bookmarkStart w:id="586" w:name="_Toc378341438"/>
      <w:r w:rsidRPr="006E7FAD">
        <w:rPr>
          <w:i w:val="0"/>
          <w:caps/>
          <w:sz w:val="24"/>
        </w:rPr>
        <w:t>6.1</w:t>
      </w:r>
      <w:r w:rsidRPr="006E7FAD">
        <w:rPr>
          <w:i w:val="0"/>
          <w:caps/>
          <w:sz w:val="24"/>
        </w:rPr>
        <w:tab/>
        <w:t>Порядок отражения дивидендов в составе доходов</w:t>
      </w:r>
      <w:bookmarkEnd w:id="583"/>
      <w:bookmarkEnd w:id="584"/>
      <w:bookmarkEnd w:id="585"/>
      <w:bookmarkEnd w:id="586"/>
    </w:p>
    <w:p w:rsidR="006F5295" w:rsidRPr="006E7FAD" w:rsidRDefault="006F5295" w:rsidP="006F5295">
      <w:pPr>
        <w:jc w:val="both"/>
      </w:pPr>
    </w:p>
    <w:p w:rsidR="006F5295" w:rsidRPr="00DC1236" w:rsidRDefault="006F5295" w:rsidP="006F5295">
      <w:pPr>
        <w:ind w:right="21"/>
        <w:jc w:val="both"/>
      </w:pPr>
      <w:r w:rsidRPr="00DC1236">
        <w:t>6.1.1.</w:t>
      </w:r>
      <w:r w:rsidRPr="00DC1236">
        <w:tab/>
      </w:r>
      <w:proofErr w:type="gramStart"/>
      <w:r w:rsidRPr="00DC1236">
        <w:t>Дивиденды в бухгалтерском учете признаются в качестве доходов по методу начисления независимо от времени фактического получения денежных средств в размере, указанном в решении о выплате (объявлении) дивидендов (т.е. без  уменьшения доходов на сумму налога на прибыль удержанного налоговым агентом при выплате)</w:t>
      </w:r>
      <w:r w:rsidRPr="00DC1236">
        <w:rPr>
          <w:sz w:val="16"/>
          <w:szCs w:val="16"/>
        </w:rPr>
        <w:footnoteReference w:id="7"/>
      </w:r>
      <w:r w:rsidRPr="00DC1236">
        <w:rPr>
          <w:sz w:val="16"/>
          <w:szCs w:val="16"/>
        </w:rPr>
        <w:t>.</w:t>
      </w:r>
      <w:r w:rsidRPr="00DC1236">
        <w:t xml:space="preserve">  </w:t>
      </w:r>
      <w:r w:rsidRPr="004265FA">
        <w:t>Сумма налога на прибыль, удержанного налоговым агентом, подлежит признанию в составе расходов по факту поступления дивидендов на расчетный</w:t>
      </w:r>
      <w:proofErr w:type="gramEnd"/>
      <w:r w:rsidRPr="004265FA">
        <w:t xml:space="preserve"> счет Общества</w:t>
      </w:r>
      <w:r w:rsidR="00641900">
        <w:t>-участника/акционера</w:t>
      </w:r>
      <w:r w:rsidRPr="004265FA">
        <w:t>.</w:t>
      </w:r>
    </w:p>
    <w:p w:rsidR="006F5295" w:rsidRPr="00DC1236" w:rsidRDefault="006F5295" w:rsidP="006F5295">
      <w:pPr>
        <w:pStyle w:val="consplusnormal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5295" w:rsidRPr="00DC1236" w:rsidRDefault="006F5295" w:rsidP="006F5295">
      <w:pPr>
        <w:pStyle w:val="consplusnormal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1236">
        <w:rPr>
          <w:rFonts w:ascii="Times New Roman" w:hAnsi="Times New Roman" w:cs="Times New Roman"/>
          <w:bCs/>
          <w:sz w:val="24"/>
          <w:szCs w:val="24"/>
        </w:rPr>
        <w:t>6.1.2.</w:t>
      </w:r>
      <w:r w:rsidRPr="00DC1236">
        <w:rPr>
          <w:rFonts w:ascii="Times New Roman" w:hAnsi="Times New Roman" w:cs="Times New Roman"/>
          <w:bCs/>
          <w:sz w:val="24"/>
          <w:szCs w:val="24"/>
        </w:rPr>
        <w:tab/>
        <w:t>Отражение причитающихся/полученных дивидендов в Отчете о финансовых результатах:</w:t>
      </w:r>
    </w:p>
    <w:p w:rsidR="006F5295" w:rsidRPr="002C2ADE" w:rsidRDefault="006F5295" w:rsidP="002728FC">
      <w:pPr>
        <w:pStyle w:val="consplusnormal0"/>
        <w:numPr>
          <w:ilvl w:val="0"/>
          <w:numId w:val="29"/>
        </w:numPr>
        <w:tabs>
          <w:tab w:val="clear" w:pos="680"/>
          <w:tab w:val="num" w:pos="1080"/>
        </w:tabs>
        <w:spacing w:before="120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C2ADE">
        <w:rPr>
          <w:rFonts w:ascii="Times New Roman" w:hAnsi="Times New Roman" w:cs="Times New Roman"/>
          <w:sz w:val="24"/>
          <w:szCs w:val="24"/>
        </w:rPr>
        <w:t>в случае, когда участие в уставных капиталах является предметом деятельности Общества, дивиденды отражаются по статье «Выручка» в брутто-оценке (без уменьшения на сумму налога). Сумма налога, подлежащая удержанию налоговым агентом, расходом по обычным видам деятельности не является и подлежит отражению по статье  «Прочие расходы»;</w:t>
      </w:r>
    </w:p>
    <w:p w:rsidR="006F5295" w:rsidRPr="004265FA" w:rsidRDefault="006F5295" w:rsidP="002728FC">
      <w:pPr>
        <w:numPr>
          <w:ilvl w:val="0"/>
          <w:numId w:val="29"/>
        </w:numPr>
        <w:tabs>
          <w:tab w:val="clear" w:pos="680"/>
          <w:tab w:val="num" w:pos="1080"/>
        </w:tabs>
        <w:spacing w:before="120"/>
        <w:ind w:left="1077" w:hanging="357"/>
        <w:jc w:val="both"/>
      </w:pPr>
      <w:r w:rsidRPr="004265FA">
        <w:rPr>
          <w:bCs/>
        </w:rPr>
        <w:t xml:space="preserve">в случае, когда участие в уставных капиталах не является предметом деятельности Общества, </w:t>
      </w:r>
      <w:r w:rsidRPr="004265FA">
        <w:t>дивиденды отражаются по статье «Доходы от участия в других организациях»  в нетто-оценке за вычетом суммы налога, удержанной налоговым агентом.</w:t>
      </w:r>
    </w:p>
    <w:p w:rsidR="006F5295" w:rsidRPr="006E7FAD" w:rsidRDefault="006F5295" w:rsidP="006F5295">
      <w:pPr>
        <w:jc w:val="both"/>
      </w:pPr>
    </w:p>
    <w:p w:rsidR="006F5295" w:rsidRPr="006E7FAD" w:rsidRDefault="006F5295" w:rsidP="006F5295"/>
    <w:p w:rsidR="006F5295" w:rsidRPr="006E7FAD" w:rsidRDefault="00335234" w:rsidP="006F5295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bookmarkStart w:id="587" w:name="_Toc242843596"/>
      <w:bookmarkStart w:id="588" w:name="_Toc272831434"/>
      <w:bookmarkStart w:id="589" w:name="_Toc278552860"/>
      <w:bookmarkStart w:id="590" w:name="_Toc378341439"/>
      <w:r>
        <w:rPr>
          <w:i w:val="0"/>
          <w:caps/>
          <w:sz w:val="24"/>
        </w:rPr>
        <w:t>6.2</w:t>
      </w:r>
      <w:r w:rsidR="006F5295" w:rsidRPr="006E7FAD">
        <w:rPr>
          <w:i w:val="0"/>
          <w:caps/>
          <w:sz w:val="24"/>
        </w:rPr>
        <w:tab/>
        <w:t>Порядок отражения операций по продаже и (или) покупке иностранной валюты</w:t>
      </w:r>
      <w:bookmarkEnd w:id="587"/>
      <w:bookmarkEnd w:id="588"/>
      <w:bookmarkEnd w:id="589"/>
      <w:bookmarkEnd w:id="590"/>
    </w:p>
    <w:p w:rsidR="006F5295" w:rsidRPr="006E7FAD" w:rsidRDefault="006F5295" w:rsidP="006F5295">
      <w:pPr>
        <w:tabs>
          <w:tab w:val="left" w:pos="900"/>
          <w:tab w:val="left" w:pos="1080"/>
          <w:tab w:val="left" w:pos="1260"/>
        </w:tabs>
        <w:jc w:val="both"/>
      </w:pPr>
    </w:p>
    <w:p w:rsidR="006F5295" w:rsidRPr="004D3D37" w:rsidRDefault="00335234" w:rsidP="006F5295">
      <w:pPr>
        <w:tabs>
          <w:tab w:val="left" w:pos="720"/>
          <w:tab w:val="left" w:pos="900"/>
          <w:tab w:val="left" w:pos="1080"/>
          <w:tab w:val="left" w:pos="1260"/>
        </w:tabs>
        <w:jc w:val="both"/>
      </w:pPr>
      <w:r>
        <w:t>6.2</w:t>
      </w:r>
      <w:r w:rsidR="006F5295" w:rsidRPr="004D3D37">
        <w:t>.1.</w:t>
      </w:r>
      <w:r w:rsidR="006F5295" w:rsidRPr="004D3D37">
        <w:tab/>
        <w:t>Операции, связанные с конвертацией валюты, отражаются в Отчете о финансовых результатах по строкам «Прочие доходы» и «Прочие расходы» сальдировано, в качестве дохода (расхода) признаются только курсовые выгоды или потери.</w:t>
      </w:r>
    </w:p>
    <w:p w:rsidR="006F5295" w:rsidRPr="004D3D37" w:rsidRDefault="006F5295" w:rsidP="006F5295">
      <w:pPr>
        <w:jc w:val="both"/>
      </w:pPr>
    </w:p>
    <w:p w:rsidR="006F5295" w:rsidRPr="004D3D37" w:rsidRDefault="00335234" w:rsidP="006F5295">
      <w:pPr>
        <w:autoSpaceDE w:val="0"/>
        <w:autoSpaceDN w:val="0"/>
        <w:adjustRightInd w:val="0"/>
        <w:jc w:val="both"/>
      </w:pPr>
      <w:r>
        <w:t>6.2</w:t>
      </w:r>
      <w:r w:rsidR="006F5295" w:rsidRPr="004D3D37">
        <w:t>.2.</w:t>
      </w:r>
      <w:r w:rsidR="006F5295" w:rsidRPr="004D3D37">
        <w:tab/>
        <w:t xml:space="preserve">Информация о порядке отражения данных о доходах и расходах, связанных с конвертацией иностранной валюты, в Отчете о финансовых результатах раскрывается в </w:t>
      </w:r>
      <w:r w:rsidR="006F5295" w:rsidRPr="002C2ADE">
        <w:t>Пояснениях к годовой бухгалтерской (финансовой) отчетности.</w:t>
      </w:r>
    </w:p>
    <w:p w:rsidR="006F5295" w:rsidRPr="006E7FAD" w:rsidRDefault="006F5295" w:rsidP="006F5295">
      <w:pPr>
        <w:jc w:val="both"/>
      </w:pPr>
      <w:r w:rsidRPr="006E7FAD">
        <w:t xml:space="preserve">  </w:t>
      </w:r>
    </w:p>
    <w:p w:rsidR="006F5295" w:rsidRPr="006E7FAD" w:rsidRDefault="006F5295" w:rsidP="006F5295">
      <w:pPr>
        <w:jc w:val="both"/>
      </w:pPr>
    </w:p>
    <w:p w:rsidR="006F5295" w:rsidRPr="00641900" w:rsidRDefault="00E94E8E" w:rsidP="006F5295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bookmarkStart w:id="591" w:name="_Toc378341440"/>
      <w:r w:rsidRPr="00641900">
        <w:rPr>
          <w:i w:val="0"/>
          <w:caps/>
          <w:sz w:val="24"/>
        </w:rPr>
        <w:t>6.</w:t>
      </w:r>
      <w:r w:rsidR="00641900">
        <w:rPr>
          <w:i w:val="0"/>
          <w:caps/>
          <w:sz w:val="24"/>
        </w:rPr>
        <w:t>3</w:t>
      </w:r>
      <w:r w:rsidR="006F5295" w:rsidRPr="00641900">
        <w:rPr>
          <w:i w:val="0"/>
          <w:caps/>
          <w:sz w:val="24"/>
        </w:rPr>
        <w:t>. ПОРЯДОК ОТРАЖЕНИЯ ОПЕРАЦИЙ В РАМКАХ КОНСОЛИДИРОВАННОЙ ГРУППЫ НАЛОГОПЛАТЕЛЬЩИКОВ (КГН)</w:t>
      </w:r>
      <w:bookmarkEnd w:id="591"/>
    </w:p>
    <w:p w:rsidR="006F5295" w:rsidRPr="00641900" w:rsidRDefault="006F5295" w:rsidP="00641900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:rsidR="006F5295" w:rsidRPr="006E7FAD" w:rsidRDefault="006F5295" w:rsidP="00A8253E">
      <w:pPr>
        <w:jc w:val="both"/>
      </w:pPr>
      <w:bookmarkStart w:id="592" w:name="_Toc345601295"/>
      <w:bookmarkStart w:id="593" w:name="_Toc375935009"/>
      <w:bookmarkStart w:id="594" w:name="_Toc376178555"/>
      <w:r w:rsidRPr="006E7FAD">
        <w:t>КГН – консолидированная группа налогоплательщиков, определяемая в соответствии с Федеральным законом от 16.11.2011 № 321-ФЗ «О внесении изменений в части первую и вторую Налогового кодекса РФ в связи с созданием консолидированной группы налогоплательщиков».</w:t>
      </w:r>
      <w:bookmarkEnd w:id="592"/>
      <w:bookmarkEnd w:id="593"/>
      <w:bookmarkEnd w:id="594"/>
    </w:p>
    <w:p w:rsidR="006F5295" w:rsidRPr="006E7FAD" w:rsidRDefault="006F5295" w:rsidP="00A8253E">
      <w:pPr>
        <w:jc w:val="both"/>
      </w:pPr>
    </w:p>
    <w:p w:rsidR="006F5295" w:rsidRPr="006E7FAD" w:rsidRDefault="006F5295" w:rsidP="00A8253E">
      <w:pPr>
        <w:jc w:val="both"/>
      </w:pPr>
      <w:bookmarkStart w:id="595" w:name="_Toc345601296"/>
      <w:bookmarkStart w:id="596" w:name="_Toc375935010"/>
      <w:bookmarkStart w:id="597" w:name="_Toc376178556"/>
      <w:r w:rsidRPr="006E7FAD">
        <w:lastRenderedPageBreak/>
        <w:t>Компенсационные платежи – денежные средства, передаваемые участниками КГН ответственному участнику КГН для уплаты налога на прибыль в соответствии с договором о создании КГН.</w:t>
      </w:r>
      <w:bookmarkEnd w:id="595"/>
      <w:bookmarkEnd w:id="596"/>
      <w:bookmarkEnd w:id="597"/>
    </w:p>
    <w:p w:rsidR="006F5295" w:rsidRPr="006E7FAD" w:rsidRDefault="006F5295" w:rsidP="00A8253E">
      <w:pPr>
        <w:jc w:val="both"/>
      </w:pPr>
    </w:p>
    <w:p w:rsidR="006F5295" w:rsidRPr="006E7FAD" w:rsidRDefault="006F5295" w:rsidP="00A8253E">
      <w:pPr>
        <w:jc w:val="both"/>
      </w:pPr>
      <w:bookmarkStart w:id="598" w:name="_Toc345601297"/>
      <w:bookmarkStart w:id="599" w:name="_Toc375935011"/>
      <w:bookmarkStart w:id="600" w:name="_Toc376178557"/>
      <w:r w:rsidRPr="006E7FAD">
        <w:t>Компенсационный платеж участнику КГН по убытку – сумма налога на прибыль, на которую был уменьшен налог в целом по КГН из-за убытка участника КГН.</w:t>
      </w:r>
      <w:bookmarkEnd w:id="598"/>
      <w:bookmarkEnd w:id="599"/>
      <w:bookmarkEnd w:id="600"/>
    </w:p>
    <w:p w:rsidR="006F5295" w:rsidRPr="006E7FAD" w:rsidRDefault="006F5295" w:rsidP="00A8253E">
      <w:pPr>
        <w:jc w:val="both"/>
      </w:pPr>
    </w:p>
    <w:p w:rsidR="006F5295" w:rsidRPr="006E7FAD" w:rsidRDefault="00E94E8E" w:rsidP="00A8253E">
      <w:pPr>
        <w:jc w:val="both"/>
      </w:pPr>
      <w:bookmarkStart w:id="601" w:name="_Toc345601298"/>
      <w:bookmarkStart w:id="602" w:name="_Toc375935012"/>
      <w:bookmarkStart w:id="603" w:name="_Toc376178558"/>
      <w:r>
        <w:t>6.</w:t>
      </w:r>
      <w:r w:rsidR="00641900">
        <w:t>3</w:t>
      </w:r>
      <w:r w:rsidR="006F5295" w:rsidRPr="006E7FAD">
        <w:t xml:space="preserve">.1. Каждый участник КГН формирует в бухгалтерском учете и раскрывает </w:t>
      </w:r>
      <w:proofErr w:type="gramStart"/>
      <w:r w:rsidR="006F5295" w:rsidRPr="006E7FAD">
        <w:t>в бухгалтерской отчетности информацию о налоге на прибыль в соответствии с правилами</w:t>
      </w:r>
      <w:proofErr w:type="gramEnd"/>
      <w:r w:rsidR="006F5295" w:rsidRPr="006E7FAD">
        <w:t>, установленными Положением по бухгалтерскому учету «Учет расчетов по налогу на прибыль организаций» ПБУ 18/02, утвержденным приказом Минфина РФ от 19.11.2002  № 114н (с последующими изменениями и дополнениями). При этом временные и постоянные разницы определяются участником КГН исходя из его доходов и расходов, включаемых в консолидированную налоговую базу КГН в соответствии с нормами Налогового кодекса РФ для КГН, и отражаются в бухгалтерском учете и отчетности в общем порядке.</w:t>
      </w:r>
      <w:bookmarkEnd w:id="601"/>
      <w:bookmarkEnd w:id="602"/>
      <w:bookmarkEnd w:id="603"/>
    </w:p>
    <w:p w:rsidR="006F5295" w:rsidRPr="006E7FAD" w:rsidRDefault="006F5295" w:rsidP="00A8253E">
      <w:pPr>
        <w:jc w:val="both"/>
      </w:pPr>
    </w:p>
    <w:p w:rsidR="006F5295" w:rsidRPr="006E7FAD" w:rsidRDefault="006F5295" w:rsidP="00A8253E">
      <w:pPr>
        <w:jc w:val="both"/>
      </w:pPr>
      <w:bookmarkStart w:id="604" w:name="_Toc345601299"/>
      <w:bookmarkStart w:id="605" w:name="_Toc375935013"/>
      <w:bookmarkStart w:id="606" w:name="_Toc376178559"/>
      <w:r w:rsidRPr="006E7FAD">
        <w:t xml:space="preserve">Сумма текущего налога на прибыль отражается по строке «Текущий налог на прибыль» Отчета о </w:t>
      </w:r>
      <w:r>
        <w:t>финансовых результатах</w:t>
      </w:r>
      <w:r w:rsidRPr="006E7FAD">
        <w:t>.</w:t>
      </w:r>
      <w:bookmarkEnd w:id="604"/>
      <w:bookmarkEnd w:id="605"/>
      <w:bookmarkEnd w:id="606"/>
    </w:p>
    <w:p w:rsidR="006F5295" w:rsidRPr="006E7FAD" w:rsidRDefault="006F5295" w:rsidP="00A8253E">
      <w:pPr>
        <w:jc w:val="both"/>
      </w:pPr>
    </w:p>
    <w:p w:rsidR="006F5295" w:rsidRPr="006E7FAD" w:rsidRDefault="006F5295" w:rsidP="00A8253E">
      <w:pPr>
        <w:jc w:val="both"/>
      </w:pPr>
      <w:bookmarkStart w:id="607" w:name="_Toc345601300"/>
      <w:bookmarkStart w:id="608" w:name="_Toc375935014"/>
      <w:bookmarkStart w:id="609" w:name="_Toc376178560"/>
      <w:r w:rsidRPr="006E7FAD">
        <w:t>Исчисленная таким образом сумма налога на прибыль перечисляется ответственному участнику в качестве компенсационного платежа.</w:t>
      </w:r>
      <w:bookmarkEnd w:id="607"/>
      <w:bookmarkEnd w:id="608"/>
      <w:bookmarkEnd w:id="609"/>
    </w:p>
    <w:p w:rsidR="006F5295" w:rsidRPr="006E7FAD" w:rsidRDefault="006F5295" w:rsidP="00A8253E">
      <w:pPr>
        <w:jc w:val="both"/>
      </w:pPr>
    </w:p>
    <w:p w:rsidR="006F5295" w:rsidRPr="006E7FAD" w:rsidRDefault="00E94E8E" w:rsidP="00A8253E">
      <w:pPr>
        <w:jc w:val="both"/>
      </w:pPr>
      <w:bookmarkStart w:id="610" w:name="_Toc345601301"/>
      <w:bookmarkStart w:id="611" w:name="_Toc375935015"/>
      <w:bookmarkStart w:id="612" w:name="_Toc376178561"/>
      <w:r>
        <w:t>6.</w:t>
      </w:r>
      <w:r w:rsidR="00641900">
        <w:t>3</w:t>
      </w:r>
      <w:r w:rsidR="006F5295" w:rsidRPr="006E7FAD">
        <w:t xml:space="preserve">.2. По полученному участником КГН в отчетном периоде налоговому убытку отложенный налоговый актив в бухгалтерском учете не формируется. Вместо этого возникает «отрицательная сумма» налога на прибыль, которая отражается в </w:t>
      </w:r>
      <w:r w:rsidR="006F5295" w:rsidRPr="004D3D37">
        <w:t>отчете о финансовых результатах без круглых скобок и соответствует сумме компен</w:t>
      </w:r>
      <w:r w:rsidR="006F5295" w:rsidRPr="006E7FAD">
        <w:t>сационного платежа участнику КГН по убытку.</w:t>
      </w:r>
      <w:bookmarkEnd w:id="610"/>
      <w:bookmarkEnd w:id="611"/>
      <w:bookmarkEnd w:id="612"/>
    </w:p>
    <w:p w:rsidR="006F5295" w:rsidRPr="006E7FAD" w:rsidRDefault="006F5295" w:rsidP="00A8253E">
      <w:pPr>
        <w:jc w:val="both"/>
      </w:pPr>
    </w:p>
    <w:p w:rsidR="006F5295" w:rsidRPr="006E7FAD" w:rsidRDefault="006F5295" w:rsidP="00A8253E">
      <w:pPr>
        <w:jc w:val="both"/>
      </w:pPr>
      <w:bookmarkStart w:id="613" w:name="_Toc345601302"/>
      <w:bookmarkStart w:id="614" w:name="_Toc375935016"/>
      <w:bookmarkStart w:id="615" w:name="_Toc376178562"/>
      <w:r w:rsidRPr="006E7FAD">
        <w:t>Отложенный налоговый актив в отношении убытков участника КГН, которые исчислены им в соответствии с Налоговым кодексом РФ до вхождения в КГН и которые не могут уменьшить консолидированную базу по КГН, списывается на счет 99 «Прибыли и убытки» в отчетном периоде, предшествующем периоду вхождения в КГН.</w:t>
      </w:r>
      <w:bookmarkEnd w:id="613"/>
      <w:bookmarkEnd w:id="614"/>
      <w:bookmarkEnd w:id="615"/>
    </w:p>
    <w:p w:rsidR="006F5295" w:rsidRPr="006E7FAD" w:rsidRDefault="006F5295" w:rsidP="00A8253E">
      <w:pPr>
        <w:jc w:val="both"/>
      </w:pPr>
    </w:p>
    <w:p w:rsidR="006F5295" w:rsidRPr="006E7FAD" w:rsidRDefault="00E94E8E" w:rsidP="00A8253E">
      <w:pPr>
        <w:jc w:val="both"/>
      </w:pPr>
      <w:bookmarkStart w:id="616" w:name="_Toc345601303"/>
      <w:bookmarkStart w:id="617" w:name="_Toc375935017"/>
      <w:bookmarkStart w:id="618" w:name="_Toc376178563"/>
      <w:r>
        <w:t>6.</w:t>
      </w:r>
      <w:r w:rsidR="00641900">
        <w:t>3</w:t>
      </w:r>
      <w:r w:rsidR="006F5295" w:rsidRPr="006E7FAD">
        <w:t>.3. Исчисленная ответственным участником сумма налога на прибыль по КГН распределяется по бюджетам и местам уплаты налога.</w:t>
      </w:r>
      <w:bookmarkEnd w:id="616"/>
      <w:bookmarkEnd w:id="617"/>
      <w:bookmarkEnd w:id="618"/>
      <w:r w:rsidR="006F5295" w:rsidRPr="006E7FAD">
        <w:t xml:space="preserve"> </w:t>
      </w:r>
    </w:p>
    <w:p w:rsidR="006F5295" w:rsidRPr="006E7FAD" w:rsidRDefault="006F5295" w:rsidP="00A8253E">
      <w:pPr>
        <w:jc w:val="both"/>
      </w:pPr>
    </w:p>
    <w:p w:rsidR="006F5295" w:rsidRPr="006E7FAD" w:rsidRDefault="00E94E8E" w:rsidP="00A8253E">
      <w:pPr>
        <w:jc w:val="both"/>
      </w:pPr>
      <w:bookmarkStart w:id="619" w:name="_Toc345601304"/>
      <w:bookmarkStart w:id="620" w:name="_Toc375935018"/>
      <w:bookmarkStart w:id="621" w:name="_Toc376178564"/>
      <w:r>
        <w:t>6.</w:t>
      </w:r>
      <w:r w:rsidR="00641900">
        <w:t>3</w:t>
      </w:r>
      <w:r w:rsidR="006F5295" w:rsidRPr="006E7FAD">
        <w:t>.4. Разница между суммой налога на прибыль по КГН и суммой компенсационных платежей (включая компенсационные платежи по убытку) распределяется между участниками КГН в соответствии с договором о создании КГН.</w:t>
      </w:r>
      <w:bookmarkEnd w:id="619"/>
      <w:bookmarkEnd w:id="620"/>
      <w:bookmarkEnd w:id="621"/>
    </w:p>
    <w:p w:rsidR="006F5295" w:rsidRPr="006E7FAD" w:rsidRDefault="006F5295" w:rsidP="00A8253E">
      <w:pPr>
        <w:jc w:val="both"/>
      </w:pPr>
    </w:p>
    <w:p w:rsidR="006F5295" w:rsidRPr="004D3D37" w:rsidRDefault="006F5295" w:rsidP="00A8253E">
      <w:pPr>
        <w:jc w:val="both"/>
      </w:pPr>
      <w:r w:rsidRPr="006E7FAD">
        <w:t xml:space="preserve">Сумма прибыли или убытка, возникающих в рамках перераспределения налога на прибыль внутри КГН, отражается обособленно по вписываемой строке «Перераспределение налога на прибыль внутри консолидированной группы налогоплательщиков» (строка 2465 Отчета о </w:t>
      </w:r>
      <w:r w:rsidRPr="004D3D37">
        <w:t>финансовых результатах).</w:t>
      </w:r>
    </w:p>
    <w:p w:rsidR="006F5295" w:rsidRPr="006E7FAD" w:rsidRDefault="006F5295" w:rsidP="00A8253E">
      <w:pPr>
        <w:jc w:val="both"/>
      </w:pPr>
    </w:p>
    <w:p w:rsidR="006F5295" w:rsidRPr="006E7FAD" w:rsidRDefault="006F5295" w:rsidP="006F5295">
      <w:pPr>
        <w:jc w:val="both"/>
        <w:sectPr w:rsidR="006F5295" w:rsidRPr="006E7FAD" w:rsidSect="00D94E63">
          <w:headerReference w:type="default" r:id="rId27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641900" w:rsidRDefault="00641900" w:rsidP="006F5295">
      <w:pPr>
        <w:pStyle w:val="10"/>
        <w:keepNext w:val="0"/>
        <w:tabs>
          <w:tab w:val="left" w:pos="360"/>
        </w:tabs>
        <w:jc w:val="both"/>
        <w:rPr>
          <w:rFonts w:ascii="Arial" w:hAnsi="Arial" w:cs="Arial"/>
          <w:caps/>
        </w:rPr>
      </w:pPr>
      <w:bookmarkStart w:id="622" w:name="_5_ссылки"/>
      <w:bookmarkStart w:id="623" w:name="_Toc242843598"/>
      <w:bookmarkStart w:id="624" w:name="_Toc278552861"/>
      <w:bookmarkEnd w:id="622"/>
    </w:p>
    <w:p w:rsidR="006F5295" w:rsidRPr="006E7FAD" w:rsidRDefault="006F5295" w:rsidP="006F5295">
      <w:pPr>
        <w:pStyle w:val="10"/>
        <w:keepNext w:val="0"/>
        <w:tabs>
          <w:tab w:val="left" w:pos="360"/>
        </w:tabs>
        <w:jc w:val="both"/>
        <w:rPr>
          <w:rFonts w:ascii="Arial" w:hAnsi="Arial" w:cs="Arial"/>
          <w:caps/>
        </w:rPr>
      </w:pPr>
      <w:bookmarkStart w:id="625" w:name="_Toc378341441"/>
      <w:r w:rsidRPr="006E7FAD">
        <w:rPr>
          <w:rFonts w:ascii="Arial" w:hAnsi="Arial" w:cs="Arial"/>
          <w:caps/>
        </w:rPr>
        <w:t>7</w:t>
      </w:r>
      <w:r w:rsidRPr="006E7FAD">
        <w:rPr>
          <w:rFonts w:ascii="Arial" w:hAnsi="Arial" w:cs="Arial"/>
          <w:caps/>
        </w:rPr>
        <w:tab/>
        <w:t>ссылки</w:t>
      </w:r>
      <w:bookmarkEnd w:id="623"/>
      <w:bookmarkEnd w:id="624"/>
      <w:bookmarkEnd w:id="625"/>
    </w:p>
    <w:p w:rsidR="006F5295" w:rsidRPr="006E7FAD" w:rsidRDefault="006F5295" w:rsidP="006F5295"/>
    <w:p w:rsidR="00660D7C" w:rsidRPr="006E7FAD" w:rsidRDefault="00660D7C" w:rsidP="00660D7C">
      <w:pPr>
        <w:ind w:right="21"/>
        <w:jc w:val="both"/>
      </w:pPr>
      <w:r w:rsidRPr="006E7FAD">
        <w:t xml:space="preserve">В настоящем </w:t>
      </w:r>
      <w:r w:rsidRPr="006E7FAD">
        <w:rPr>
          <w:rFonts w:ascii="Arial" w:hAnsi="Arial" w:cs="Arial"/>
          <w:b/>
          <w:i/>
          <w:sz w:val="20"/>
          <w:szCs w:val="20"/>
        </w:rPr>
        <w:t>СТАНДАРТЕ</w:t>
      </w:r>
      <w:r w:rsidRPr="006E7FAD">
        <w:t xml:space="preserve"> использованы ссылки на следующие законодательные и локальные нормативные документы:</w:t>
      </w:r>
    </w:p>
    <w:p w:rsidR="00660D7C" w:rsidRPr="00860F56" w:rsidRDefault="00660D7C" w:rsidP="00660D7C">
      <w:pPr>
        <w:numPr>
          <w:ilvl w:val="0"/>
          <w:numId w:val="35"/>
        </w:numPr>
        <w:tabs>
          <w:tab w:val="clear" w:pos="850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bCs/>
        </w:rPr>
      </w:pPr>
      <w:r>
        <w:rPr>
          <w:bCs/>
        </w:rPr>
        <w:t>Гражданский кодекс Российской Федерации, часть четвертая от 18.12.2006г. № 230-ФЗ</w:t>
      </w:r>
    </w:p>
    <w:p w:rsidR="00660D7C" w:rsidRPr="006E7FAD" w:rsidRDefault="00660D7C" w:rsidP="00660D7C">
      <w:pPr>
        <w:numPr>
          <w:ilvl w:val="0"/>
          <w:numId w:val="35"/>
        </w:numPr>
        <w:tabs>
          <w:tab w:val="clear" w:pos="850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bCs/>
        </w:rPr>
      </w:pPr>
      <w:r w:rsidRPr="006E7FAD">
        <w:t>Налоговый кодекс Российской Федерации (часть вторая) от 05.08.2000 № 117-ФЗ</w:t>
      </w:r>
      <w:r w:rsidRPr="006E7FAD">
        <w:rPr>
          <w:bCs/>
        </w:rPr>
        <w:t>.</w:t>
      </w:r>
    </w:p>
    <w:p w:rsidR="00660D7C" w:rsidRDefault="00660D7C" w:rsidP="00660D7C">
      <w:pPr>
        <w:numPr>
          <w:ilvl w:val="0"/>
          <w:numId w:val="35"/>
        </w:numPr>
        <w:tabs>
          <w:tab w:val="clear" w:pos="850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 w:rsidRPr="006E7FAD">
        <w:t>Федеральный закон от 16.11.2011 № 321-ФЗ «О внесении изменений в части первую и вторую Налогового кодекса РФ в связи с созданием консолидированной группы налогоплательщиков».</w:t>
      </w:r>
    </w:p>
    <w:p w:rsidR="00660D7C" w:rsidRPr="006E7FAD" w:rsidRDefault="00660D7C" w:rsidP="00660D7C">
      <w:pPr>
        <w:numPr>
          <w:ilvl w:val="0"/>
          <w:numId w:val="35"/>
        </w:numPr>
        <w:tabs>
          <w:tab w:val="clear" w:pos="850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</w:pPr>
      <w:r>
        <w:t>Федеральный закон от 06.12.2011 № 402-ФЗ «О бухгалтерском учете».</w:t>
      </w:r>
    </w:p>
    <w:p w:rsidR="00660D7C" w:rsidRPr="006E7FAD" w:rsidRDefault="00660D7C" w:rsidP="00660D7C">
      <w:pPr>
        <w:numPr>
          <w:ilvl w:val="0"/>
          <w:numId w:val="35"/>
        </w:numPr>
        <w:tabs>
          <w:tab w:val="clear" w:pos="850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bCs/>
        </w:rPr>
      </w:pPr>
      <w:r w:rsidRPr="006E7FAD">
        <w:t>Постановление Правительства РФ от 01.01.2002 № 1 «О Классификации основных средств, включаемых в амортизационные группы».</w:t>
      </w:r>
    </w:p>
    <w:p w:rsidR="00660D7C" w:rsidRPr="006E7FAD" w:rsidRDefault="00660D7C" w:rsidP="00660D7C">
      <w:pPr>
        <w:numPr>
          <w:ilvl w:val="0"/>
          <w:numId w:val="35"/>
        </w:numPr>
        <w:tabs>
          <w:tab w:val="clear" w:pos="850"/>
          <w:tab w:val="num" w:pos="540"/>
        </w:tabs>
        <w:autoSpaceDE w:val="0"/>
        <w:autoSpaceDN w:val="0"/>
        <w:adjustRightInd w:val="0"/>
        <w:spacing w:before="120"/>
        <w:ind w:left="540" w:hanging="360"/>
        <w:jc w:val="both"/>
        <w:rPr>
          <w:bCs/>
        </w:rPr>
      </w:pPr>
      <w:r w:rsidRPr="006E7FAD">
        <w:t>Постановление Совмина СССР от 22.10.1990 № 1072 «О единых нормах амортизационных отчислений на полное восстановление основных фондов народного хозяйства СССР».</w:t>
      </w:r>
    </w:p>
    <w:p w:rsidR="00660D7C" w:rsidRPr="006E7FAD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>Приказ Минфина России от 06.10.2008 № 106н  «Об утверждении положений по бухгалтерскому учету» (вместе с «Положением по бухгалтерскому учету «Учетная политика организации» (ПБУ 1/2008)», «Положением по бухгалтерскому учету «Изменения оценочных значений" (ПБУ 21/2008)»).</w:t>
      </w:r>
    </w:p>
    <w:p w:rsidR="00660D7C" w:rsidRPr="006E7FAD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>Приказ Минфина России от 06.05.1999 № 32н «Об утверждении Положения по бухгалтерскому учету «Доходы организации» ПБУ 9/99».</w:t>
      </w:r>
    </w:p>
    <w:p w:rsidR="00660D7C" w:rsidRPr="006E7FAD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>Приказ Минфина РФ от 29.04.2008 № 48н «Об утверждении Положения по бухгалтерскому учету «Информация о связанных сторонах» (ПБУ 11/2008)».</w:t>
      </w:r>
    </w:p>
    <w:p w:rsidR="00660D7C" w:rsidRPr="006E7FAD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>Приказ Минфина России от 10.12.2002 № 126н «Об утверждении Положения по бухгалтерскому учету «Учет финансовых вложений» ПБУ 19/02».</w:t>
      </w:r>
    </w:p>
    <w:p w:rsidR="00660D7C" w:rsidRPr="00860F56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>Приказ Минфина РФ от 29.07.1998 г. № 34н «Об утверждении Положения по ведению бухгалтерского учета и бухгалтерской отчетности в Российской Федерации».</w:t>
      </w:r>
    </w:p>
    <w:p w:rsidR="00660D7C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>
        <w:t>Приказ Минфина РФ от 13.06.1995 № 49 «Об утверждении Методических указаний по инвентаризации имущества и финансовых обязательств».</w:t>
      </w:r>
    </w:p>
    <w:p w:rsidR="00660D7C" w:rsidRPr="006E7FAD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>МСФО (IF</w:t>
      </w:r>
      <w:r w:rsidRPr="006E7FAD">
        <w:rPr>
          <w:lang w:val="en-US"/>
        </w:rPr>
        <w:t>R</w:t>
      </w:r>
      <w:r w:rsidRPr="006E7FAD">
        <w:t>S) № 2 «</w:t>
      </w:r>
      <w:r>
        <w:t>Платеж, основанный на акциях»</w:t>
      </w:r>
      <w:r w:rsidRPr="006E7FAD">
        <w:t>.</w:t>
      </w:r>
    </w:p>
    <w:p w:rsidR="00660D7C" w:rsidRPr="006E7FAD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>МСФО (IAS) №19 «Вознаграждения работникам».</w:t>
      </w:r>
    </w:p>
    <w:p w:rsidR="00660D7C" w:rsidRPr="006E7FAD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>МСФО (IAS) №24 «Раскрытие информации о связанных сторонах». </w:t>
      </w:r>
    </w:p>
    <w:p w:rsidR="00660D7C" w:rsidRPr="006E7FAD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>МСФО (IAS) 38 «</w:t>
      </w:r>
      <w:r>
        <w:t>Н</w:t>
      </w:r>
      <w:r w:rsidRPr="006E7FAD">
        <w:t>ематериальны</w:t>
      </w:r>
      <w:r>
        <w:t>е</w:t>
      </w:r>
      <w:r w:rsidRPr="006E7FAD">
        <w:t xml:space="preserve"> актив</w:t>
      </w:r>
      <w:r>
        <w:t>ы</w:t>
      </w:r>
      <w:r w:rsidRPr="006E7FAD">
        <w:t xml:space="preserve">». </w:t>
      </w:r>
    </w:p>
    <w:p w:rsidR="00660D7C" w:rsidRPr="006E7FAD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 xml:space="preserve">Стандарт Компании «Подготовка сводной (консолидированной) отчетности» № П3-07 С-0059 версия 2.00, утвержденный приказом ОАО «НК «Роснефть» от 16.05.2011 </w:t>
      </w:r>
      <w:r>
        <w:t xml:space="preserve">        </w:t>
      </w:r>
      <w:r w:rsidRPr="006E7FAD">
        <w:t>№ 243.</w:t>
      </w:r>
    </w:p>
    <w:p w:rsidR="00660D7C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 xml:space="preserve">Стандарт Компании «Порядок </w:t>
      </w:r>
      <w:r>
        <w:t>с</w:t>
      </w:r>
      <w:r w:rsidRPr="006E7FAD">
        <w:t xml:space="preserve">верки и урегулирования внутригрупповых расчетов между дочерними обществами ОАО «НК «Роснефть» в целях подготовки сводной (консолидированной) отчетности ОАО «НК «Роснефть» № П3-07 С-0001 версия </w:t>
      </w:r>
      <w:r>
        <w:t>3</w:t>
      </w:r>
      <w:r w:rsidRPr="006E7FAD">
        <w:t xml:space="preserve">.00, утвержденный приказом ОАО «НК «Роснефть» от </w:t>
      </w:r>
      <w:r>
        <w:t>29</w:t>
      </w:r>
      <w:r w:rsidRPr="006E7FAD">
        <w:t>.</w:t>
      </w:r>
      <w:r>
        <w:t>11</w:t>
      </w:r>
      <w:r w:rsidRPr="006E7FAD">
        <w:t>.201</w:t>
      </w:r>
      <w:r>
        <w:t>3</w:t>
      </w:r>
      <w:r w:rsidRPr="006E7FAD">
        <w:t xml:space="preserve"> № </w:t>
      </w:r>
      <w:r>
        <w:t>573</w:t>
      </w:r>
      <w:r w:rsidRPr="006E7FAD">
        <w:t>.</w:t>
      </w:r>
    </w:p>
    <w:p w:rsidR="00660D7C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>
        <w:lastRenderedPageBreak/>
        <w:t>Стандарт Компании «Корпоративная учетная политика для целей бухгалтерского учета» № ПЗ-07 С-0116 версия 1.00, утвержденный приказом ОАО «НК «Роснефть» от 30.12.2010 № 692.</w:t>
      </w:r>
    </w:p>
    <w:p w:rsidR="00660D7C" w:rsidRPr="006E7FAD" w:rsidRDefault="00660D7C" w:rsidP="00660D7C">
      <w:pPr>
        <w:numPr>
          <w:ilvl w:val="0"/>
          <w:numId w:val="21"/>
        </w:numPr>
        <w:tabs>
          <w:tab w:val="clear" w:pos="850"/>
          <w:tab w:val="num" w:pos="540"/>
        </w:tabs>
        <w:spacing w:before="120"/>
        <w:ind w:left="540" w:right="21" w:hanging="360"/>
        <w:jc w:val="both"/>
      </w:pPr>
      <w:r w:rsidRPr="006E7FAD">
        <w:t>Стандарт Компании «Корпоративные разъяснения по вопросам бухгалтерского учета и отчетности» № П3-07 С-0115 версия 1.00, утвержденный приказом ОАО «НК «Роснефть» от 31.12.2010 № 709.</w:t>
      </w:r>
    </w:p>
    <w:p w:rsidR="006F5295" w:rsidRPr="006E7FAD" w:rsidRDefault="006F5295" w:rsidP="006F5295">
      <w:pPr>
        <w:pStyle w:val="a3"/>
        <w:spacing w:before="120"/>
        <w:ind w:right="21"/>
      </w:pPr>
    </w:p>
    <w:p w:rsidR="006F5295" w:rsidRPr="006E7FAD" w:rsidRDefault="006F5295" w:rsidP="006F5295">
      <w:pPr>
        <w:ind w:right="21"/>
        <w:jc w:val="both"/>
        <w:rPr>
          <w:b/>
        </w:rPr>
        <w:sectPr w:rsidR="006F5295" w:rsidRPr="006E7FAD" w:rsidSect="00D94E63">
          <w:headerReference w:type="even" r:id="rId28"/>
          <w:headerReference w:type="default" r:id="rId29"/>
          <w:footerReference w:type="default" r:id="rId30"/>
          <w:headerReference w:type="first" r:id="rId3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F5295" w:rsidRPr="006E7FAD" w:rsidRDefault="006F5295" w:rsidP="006F5295">
      <w:pPr>
        <w:pStyle w:val="10"/>
        <w:keepNext w:val="0"/>
        <w:shd w:val="clear" w:color="000000" w:fill="auto"/>
        <w:jc w:val="both"/>
        <w:rPr>
          <w:rFonts w:ascii="Arial" w:hAnsi="Arial" w:cs="Arial"/>
          <w:caps/>
          <w:snapToGrid w:val="0"/>
        </w:rPr>
      </w:pPr>
      <w:bookmarkStart w:id="626" w:name="_ПРИЛОЖЕНИя"/>
      <w:bookmarkStart w:id="627" w:name="_Toc64443392"/>
      <w:bookmarkStart w:id="628" w:name="_Ref105829417"/>
      <w:bookmarkStart w:id="629" w:name="_Toc154215096"/>
      <w:bookmarkStart w:id="630" w:name="_Toc242843599"/>
      <w:bookmarkStart w:id="631" w:name="_Toc278552862"/>
      <w:bookmarkStart w:id="632" w:name="Приложения"/>
      <w:bookmarkStart w:id="633" w:name="_Toc378341442"/>
      <w:bookmarkEnd w:id="626"/>
      <w:r w:rsidRPr="006E7FAD">
        <w:rPr>
          <w:rFonts w:ascii="Arial" w:hAnsi="Arial" w:cs="Arial"/>
          <w:caps/>
          <w:snapToGrid w:val="0"/>
        </w:rPr>
        <w:lastRenderedPageBreak/>
        <w:t>ПРИЛОЖЕНИя</w:t>
      </w:r>
      <w:bookmarkEnd w:id="627"/>
      <w:bookmarkEnd w:id="628"/>
      <w:bookmarkEnd w:id="629"/>
      <w:bookmarkEnd w:id="630"/>
      <w:bookmarkEnd w:id="631"/>
      <w:bookmarkEnd w:id="632"/>
      <w:bookmarkEnd w:id="633"/>
    </w:p>
    <w:p w:rsidR="006F5295" w:rsidRPr="006E7FAD" w:rsidRDefault="006F5295" w:rsidP="006F5295">
      <w:pPr>
        <w:ind w:right="21"/>
      </w:pPr>
    </w:p>
    <w:p w:rsidR="006F5295" w:rsidRPr="006E7FAD" w:rsidRDefault="006F5295" w:rsidP="006F5295">
      <w:pPr>
        <w:ind w:right="21"/>
      </w:pPr>
    </w:p>
    <w:p w:rsidR="006F5295" w:rsidRPr="002C2ADE" w:rsidRDefault="006F5295" w:rsidP="006F5295">
      <w:pPr>
        <w:spacing w:after="60"/>
        <w:ind w:right="21"/>
        <w:jc w:val="right"/>
        <w:rPr>
          <w:rFonts w:ascii="Arial" w:hAnsi="Arial" w:cs="Arial"/>
          <w:bCs/>
          <w:i/>
        </w:rPr>
      </w:pPr>
      <w:r w:rsidRPr="002C2ADE">
        <w:rPr>
          <w:rFonts w:ascii="Arial" w:hAnsi="Arial" w:cs="Arial"/>
          <w:b/>
          <w:sz w:val="20"/>
          <w:szCs w:val="20"/>
        </w:rPr>
        <w:t>Перечень Приложений к Стандарту Общества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1405"/>
        <w:gridCol w:w="3331"/>
        <w:gridCol w:w="3112"/>
        <w:gridCol w:w="2006"/>
      </w:tblGrid>
      <w:tr w:rsidR="006F5295" w:rsidRPr="002C2ADE" w:rsidTr="00D94E63">
        <w:tc>
          <w:tcPr>
            <w:tcW w:w="7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F5295" w:rsidRPr="002C2ADE" w:rsidRDefault="006F5295" w:rsidP="00D94E6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C2AD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НОМЕР ПРИЛОЖЕНИЯ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F5295" w:rsidRPr="002C2ADE" w:rsidRDefault="006F5295" w:rsidP="00D94E6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C2AD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F5295" w:rsidRPr="002C2ADE" w:rsidRDefault="006F5295" w:rsidP="00D94E6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C2AD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КРАТКОЕ ОПИСАНИЕ СОДЕРЖАНИЯ</w:t>
            </w:r>
          </w:p>
        </w:tc>
        <w:tc>
          <w:tcPr>
            <w:tcW w:w="10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E7CF6E"/>
            <w:vAlign w:val="center"/>
          </w:tcPr>
          <w:p w:rsidR="006F5295" w:rsidRPr="002C2ADE" w:rsidRDefault="006F5295" w:rsidP="00D94E6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2C2AD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Примечание</w:t>
            </w:r>
          </w:p>
        </w:tc>
      </w:tr>
      <w:tr w:rsidR="006F5295" w:rsidRPr="002C2ADE" w:rsidTr="00D94E63">
        <w:trPr>
          <w:trHeight w:val="240"/>
        </w:trPr>
        <w:tc>
          <w:tcPr>
            <w:tcW w:w="71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6F5295" w:rsidRPr="002C2ADE" w:rsidRDefault="006F5295" w:rsidP="00641900">
            <w:pPr>
              <w:ind w:leftChars="75" w:left="180" w:right="21"/>
              <w:jc w:val="center"/>
              <w:rPr>
                <w:bCs/>
                <w:sz w:val="20"/>
                <w:szCs w:val="20"/>
              </w:rPr>
            </w:pPr>
            <w:r w:rsidRPr="002C2A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4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sz w:val="20"/>
                <w:szCs w:val="20"/>
              </w:rPr>
            </w:pPr>
            <w:r w:rsidRPr="002C2ADE">
              <w:rPr>
                <w:sz w:val="20"/>
                <w:szCs w:val="20"/>
              </w:rPr>
              <w:t>План счетов бухгалтерского учета</w:t>
            </w:r>
          </w:p>
        </w:tc>
        <w:tc>
          <w:tcPr>
            <w:tcW w:w="1579" w:type="pct"/>
            <w:tcBorders>
              <w:top w:val="single" w:sz="12" w:space="0" w:color="auto"/>
              <w:bottom w:val="single" w:sz="4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sz w:val="20"/>
                <w:szCs w:val="20"/>
              </w:rPr>
            </w:pPr>
            <w:r w:rsidRPr="002C2ADE">
              <w:rPr>
                <w:sz w:val="20"/>
                <w:szCs w:val="20"/>
              </w:rPr>
              <w:t>Содержит перечень счетов синтетического и аналитического учета для целей бухгалтерского учета</w:t>
            </w:r>
          </w:p>
        </w:tc>
        <w:tc>
          <w:tcPr>
            <w:tcW w:w="1018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bCs/>
                <w:sz w:val="20"/>
                <w:szCs w:val="20"/>
              </w:rPr>
            </w:pPr>
            <w:r w:rsidRPr="002C2ADE"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 w:rsidRPr="002C2ADE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6F5295" w:rsidRPr="002C2ADE" w:rsidTr="00D94E63">
        <w:trPr>
          <w:trHeight w:val="240"/>
        </w:trPr>
        <w:tc>
          <w:tcPr>
            <w:tcW w:w="71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6F5295" w:rsidRPr="002C2ADE" w:rsidRDefault="006F5295" w:rsidP="00641900">
            <w:pPr>
              <w:ind w:leftChars="75" w:left="180" w:right="21"/>
              <w:jc w:val="center"/>
              <w:rPr>
                <w:bCs/>
                <w:sz w:val="20"/>
                <w:szCs w:val="20"/>
              </w:rPr>
            </w:pPr>
            <w:r w:rsidRPr="002C2A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90" w:type="pct"/>
            <w:tcBorders>
              <w:top w:val="single" w:sz="4" w:space="0" w:color="auto"/>
              <w:bottom w:val="single" w:sz="4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sz w:val="20"/>
                <w:szCs w:val="20"/>
              </w:rPr>
            </w:pPr>
            <w:r w:rsidRPr="002C2ADE">
              <w:rPr>
                <w:sz w:val="20"/>
                <w:szCs w:val="20"/>
              </w:rPr>
              <w:t>Формы первичных учетных документов</w:t>
            </w:r>
          </w:p>
        </w:tc>
        <w:tc>
          <w:tcPr>
            <w:tcW w:w="1579" w:type="pct"/>
            <w:tcBorders>
              <w:top w:val="single" w:sz="4" w:space="0" w:color="auto"/>
              <w:bottom w:val="single" w:sz="4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sz w:val="20"/>
                <w:szCs w:val="20"/>
              </w:rPr>
            </w:pPr>
            <w:r w:rsidRPr="002C2ADE">
              <w:rPr>
                <w:sz w:val="20"/>
                <w:szCs w:val="20"/>
              </w:rPr>
              <w:t>Приведены формы  первичных учетных документов, применяемых для оформления фактов хозяйственной жизни Общества</w:t>
            </w: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5295" w:rsidRPr="00A0531A" w:rsidRDefault="006F5295" w:rsidP="00641900">
            <w:pPr>
              <w:ind w:right="21"/>
              <w:jc w:val="both"/>
              <w:rPr>
                <w:bCs/>
                <w:sz w:val="20"/>
                <w:szCs w:val="20"/>
              </w:rPr>
            </w:pPr>
            <w:r w:rsidRPr="002C2ADE"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 w:rsidR="00A0531A" w:rsidRPr="002C2ADE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6F5295" w:rsidRPr="002C2ADE" w:rsidTr="00D94E63">
        <w:trPr>
          <w:trHeight w:val="240"/>
        </w:trPr>
        <w:tc>
          <w:tcPr>
            <w:tcW w:w="71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6F5295" w:rsidRPr="002C2ADE" w:rsidRDefault="006F5295" w:rsidP="00641900">
            <w:pPr>
              <w:ind w:leftChars="75" w:left="180" w:right="21"/>
              <w:jc w:val="center"/>
              <w:rPr>
                <w:bCs/>
                <w:sz w:val="20"/>
                <w:szCs w:val="20"/>
              </w:rPr>
            </w:pPr>
            <w:r w:rsidRPr="002C2AD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690" w:type="pct"/>
            <w:tcBorders>
              <w:top w:val="single" w:sz="4" w:space="0" w:color="auto"/>
              <w:bottom w:val="single" w:sz="4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sz w:val="20"/>
                <w:szCs w:val="20"/>
              </w:rPr>
            </w:pPr>
            <w:r w:rsidRPr="002C2ADE">
              <w:rPr>
                <w:sz w:val="20"/>
                <w:szCs w:val="20"/>
              </w:rPr>
              <w:t>Формы регистров бухгалтерского учета</w:t>
            </w:r>
          </w:p>
        </w:tc>
        <w:tc>
          <w:tcPr>
            <w:tcW w:w="1579" w:type="pct"/>
            <w:tcBorders>
              <w:top w:val="single" w:sz="4" w:space="0" w:color="auto"/>
              <w:bottom w:val="single" w:sz="4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sz w:val="20"/>
                <w:szCs w:val="20"/>
              </w:rPr>
            </w:pPr>
            <w:r w:rsidRPr="002C2ADE">
              <w:rPr>
                <w:sz w:val="20"/>
                <w:szCs w:val="20"/>
              </w:rPr>
              <w:t>Приведены основные формы регистров бухгалтерского учета</w:t>
            </w: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bCs/>
                <w:sz w:val="20"/>
                <w:szCs w:val="20"/>
              </w:rPr>
            </w:pPr>
            <w:r w:rsidRPr="002C2ADE"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 w:rsidRPr="002C2ADE">
              <w:rPr>
                <w:bCs/>
                <w:sz w:val="20"/>
                <w:szCs w:val="20"/>
                <w:lang w:val="en-US"/>
              </w:rPr>
              <w:t>Word</w:t>
            </w:r>
          </w:p>
        </w:tc>
      </w:tr>
      <w:tr w:rsidR="006F5295" w:rsidRPr="002C2ADE" w:rsidTr="00D94E63">
        <w:trPr>
          <w:trHeight w:val="240"/>
        </w:trPr>
        <w:tc>
          <w:tcPr>
            <w:tcW w:w="713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</w:tcBorders>
          </w:tcPr>
          <w:p w:rsidR="006F5295" w:rsidRPr="002C2ADE" w:rsidRDefault="006F5295" w:rsidP="00641900">
            <w:pPr>
              <w:ind w:leftChars="75" w:left="180" w:right="21"/>
              <w:jc w:val="center"/>
              <w:rPr>
                <w:bCs/>
                <w:sz w:val="20"/>
                <w:szCs w:val="20"/>
              </w:rPr>
            </w:pPr>
            <w:r w:rsidRPr="002C2AD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690" w:type="pct"/>
            <w:tcBorders>
              <w:top w:val="single" w:sz="4" w:space="0" w:color="auto"/>
              <w:bottom w:val="single" w:sz="6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sz w:val="20"/>
                <w:szCs w:val="20"/>
              </w:rPr>
            </w:pPr>
            <w:r w:rsidRPr="002C2ADE">
              <w:rPr>
                <w:sz w:val="20"/>
                <w:szCs w:val="20"/>
              </w:rPr>
              <w:t>Формы годовой бухгалтерской отчетности</w:t>
            </w:r>
          </w:p>
        </w:tc>
        <w:tc>
          <w:tcPr>
            <w:tcW w:w="1579" w:type="pct"/>
            <w:tcBorders>
              <w:top w:val="single" w:sz="4" w:space="0" w:color="auto"/>
              <w:bottom w:val="single" w:sz="6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sz w:val="20"/>
                <w:szCs w:val="20"/>
              </w:rPr>
            </w:pPr>
            <w:r w:rsidRPr="002C2ADE">
              <w:rPr>
                <w:sz w:val="20"/>
                <w:szCs w:val="20"/>
              </w:rPr>
              <w:t>Приведены формы годовой бухгалтерской отчетности</w:t>
            </w:r>
          </w:p>
        </w:tc>
        <w:tc>
          <w:tcPr>
            <w:tcW w:w="1018" w:type="pct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bCs/>
                <w:sz w:val="20"/>
                <w:szCs w:val="20"/>
              </w:rPr>
            </w:pPr>
            <w:r w:rsidRPr="002C2ADE"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 w:rsidRPr="002C2ADE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  <w:tr w:rsidR="006F5295" w:rsidRPr="006E7FAD" w:rsidTr="00D94E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71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F5295" w:rsidRPr="002C2ADE" w:rsidRDefault="006F5295" w:rsidP="00641900">
            <w:pPr>
              <w:ind w:leftChars="75" w:left="180" w:right="21"/>
              <w:jc w:val="center"/>
              <w:rPr>
                <w:bCs/>
                <w:sz w:val="20"/>
                <w:szCs w:val="20"/>
              </w:rPr>
            </w:pPr>
            <w:r w:rsidRPr="002C2AD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sz w:val="20"/>
                <w:szCs w:val="20"/>
              </w:rPr>
            </w:pPr>
            <w:r w:rsidRPr="002C2ADE">
              <w:rPr>
                <w:sz w:val="20"/>
                <w:szCs w:val="20"/>
              </w:rPr>
              <w:t>Классификация основных средств в Обществе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295" w:rsidRPr="002C2ADE" w:rsidRDefault="006F5295" w:rsidP="00641900">
            <w:pPr>
              <w:ind w:right="21"/>
              <w:jc w:val="both"/>
              <w:rPr>
                <w:bCs/>
                <w:sz w:val="20"/>
                <w:szCs w:val="20"/>
              </w:rPr>
            </w:pPr>
            <w:r w:rsidRPr="002C2ADE">
              <w:rPr>
                <w:sz w:val="20"/>
                <w:szCs w:val="20"/>
              </w:rPr>
              <w:t>Классификация основных средств в Обществе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F5295" w:rsidRPr="006E7FAD" w:rsidRDefault="006F5295" w:rsidP="00641900">
            <w:pPr>
              <w:ind w:right="21"/>
              <w:jc w:val="both"/>
            </w:pPr>
            <w:r w:rsidRPr="002C2ADE">
              <w:rPr>
                <w:bCs/>
                <w:sz w:val="20"/>
                <w:szCs w:val="20"/>
              </w:rPr>
              <w:t xml:space="preserve">Приложено отдельным файлом в формате </w:t>
            </w:r>
            <w:r w:rsidRPr="002C2ADE">
              <w:rPr>
                <w:bCs/>
                <w:sz w:val="20"/>
                <w:szCs w:val="20"/>
                <w:lang w:val="en-US"/>
              </w:rPr>
              <w:t>Excel</w:t>
            </w:r>
          </w:p>
        </w:tc>
      </w:tr>
    </w:tbl>
    <w:p w:rsidR="006F5295" w:rsidRPr="006E7FAD" w:rsidRDefault="006F5295" w:rsidP="006F5295">
      <w:pPr>
        <w:ind w:right="21"/>
        <w:jc w:val="both"/>
      </w:pPr>
      <w:bookmarkStart w:id="634" w:name="_ПРИЛОЖЕНИЕ_№1._СТРУКТУРА_БУХГАЛТЕРС"/>
      <w:bookmarkStart w:id="635" w:name="_Приложение_1._ПЕРЕЧЕНЬ_ДОКУМЕНТОВ,_"/>
      <w:bookmarkStart w:id="636" w:name="_Приложение_3._КОРПОРАТИВНЫЕ_ТРЕБОВА"/>
      <w:bookmarkStart w:id="637" w:name="_Приложение_5._ПОРЯДОК"/>
      <w:bookmarkEnd w:id="634"/>
      <w:bookmarkEnd w:id="635"/>
      <w:bookmarkEnd w:id="636"/>
      <w:bookmarkEnd w:id="637"/>
    </w:p>
    <w:p w:rsidR="006F5295" w:rsidRDefault="006F5295" w:rsidP="006F5295"/>
    <w:p w:rsidR="005A3AB5" w:rsidRDefault="005A3AB5"/>
    <w:sectPr w:rsidR="005A3AB5" w:rsidSect="00D94E63">
      <w:headerReference w:type="even" r:id="rId32"/>
      <w:headerReference w:type="default" r:id="rId33"/>
      <w:footerReference w:type="default" r:id="rId34"/>
      <w:headerReference w:type="first" r:id="rId3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151" w:rsidRDefault="00956151" w:rsidP="006F5295">
      <w:r>
        <w:separator/>
      </w:r>
    </w:p>
  </w:endnote>
  <w:endnote w:type="continuationSeparator" w:id="0">
    <w:p w:rsidR="00956151" w:rsidRDefault="00956151" w:rsidP="006F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wiss Light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uturis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right"/>
      <w:tblLook w:val="00BF" w:firstRow="1" w:lastRow="0" w:firstColumn="1" w:lastColumn="0" w:noHBand="0" w:noVBand="0"/>
    </w:tblPr>
    <w:tblGrid>
      <w:gridCol w:w="1707"/>
      <w:gridCol w:w="8147"/>
    </w:tblGrid>
    <w:tr w:rsidR="00956151" w:rsidRPr="00B64872" w:rsidTr="00D94E63">
      <w:trPr>
        <w:trHeight w:val="159"/>
        <w:jc w:val="right"/>
      </w:trPr>
      <w:tc>
        <w:tcPr>
          <w:tcW w:w="5000" w:type="pct"/>
          <w:gridSpan w:val="2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956151" w:rsidRPr="00657AC6" w:rsidRDefault="00956151" w:rsidP="00A03A0B">
          <w:pPr>
            <w:ind w:right="2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СТАНДАРТ ОАО «</w:t>
          </w:r>
          <w:proofErr w:type="spellStart"/>
          <w:r>
            <w:rPr>
              <w:rFonts w:ascii="Arial" w:hAnsi="Arial" w:cs="Arial"/>
              <w:b/>
              <w:sz w:val="10"/>
              <w:szCs w:val="10"/>
            </w:rPr>
            <w:t>Черногорнефть</w:t>
          </w:r>
          <w:proofErr w:type="spellEnd"/>
          <w:r>
            <w:rPr>
              <w:rFonts w:ascii="Arial" w:hAnsi="Arial" w:cs="Arial"/>
              <w:b/>
              <w:sz w:val="10"/>
              <w:szCs w:val="10"/>
            </w:rPr>
            <w:t>» «УЧ</w:t>
          </w:r>
          <w:r w:rsidRPr="00657AC6">
            <w:rPr>
              <w:rFonts w:ascii="Arial" w:hAnsi="Arial" w:cs="Arial"/>
              <w:b/>
              <w:sz w:val="10"/>
              <w:szCs w:val="10"/>
            </w:rPr>
            <w:t>ЕТНАЯ ПОЛИТИКА ДЛЯ ЦЕЛЕЙ БУХГАЛТЕРСКОГО УЧЕТА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ОАО «</w:t>
          </w:r>
          <w:proofErr w:type="spellStart"/>
          <w:r>
            <w:rPr>
              <w:rFonts w:ascii="Arial" w:hAnsi="Arial" w:cs="Arial"/>
              <w:b/>
              <w:sz w:val="10"/>
              <w:szCs w:val="10"/>
            </w:rPr>
            <w:t>Черногорнефть</w:t>
          </w:r>
          <w:proofErr w:type="spellEnd"/>
          <w:r>
            <w:rPr>
              <w:rFonts w:ascii="Arial" w:hAnsi="Arial" w:cs="Arial"/>
              <w:b/>
              <w:sz w:val="10"/>
              <w:szCs w:val="10"/>
            </w:rPr>
            <w:t xml:space="preserve">»» № ПЗ-07.С-0116 ЮЛ-431 версия 1.00. </w:t>
          </w:r>
        </w:p>
      </w:tc>
    </w:tr>
    <w:tr w:rsidR="00956151" w:rsidRPr="00B64872" w:rsidTr="00D94E63">
      <w:trPr>
        <w:trHeight w:val="135"/>
        <w:jc w:val="right"/>
      </w:trPr>
      <w:tc>
        <w:tcPr>
          <w:tcW w:w="866" w:type="pct"/>
          <w:tcBorders>
            <w:top w:val="single" w:sz="12" w:space="0" w:color="E7CF6E"/>
            <w:bottom w:val="nil"/>
          </w:tcBorders>
        </w:tcPr>
        <w:p w:rsidR="00956151" w:rsidRPr="00B64872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top w:val="single" w:sz="12" w:space="0" w:color="E7CF6E"/>
            <w:left w:val="nil"/>
            <w:bottom w:val="single" w:sz="12" w:space="0" w:color="E7CF6E"/>
            <w:right w:val="single" w:sz="6" w:space="0" w:color="E7CF6E"/>
          </w:tcBorders>
          <w:vAlign w:val="center"/>
        </w:tcPr>
        <w:p w:rsidR="00956151" w:rsidRPr="006B6951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 w:rsidRPr="006B6951"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6B6951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579F2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6B6951">
            <w:rPr>
              <w:rStyle w:val="af0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begin"/>
          </w:r>
          <w:r w:rsidRPr="006B6951">
            <w:rPr>
              <w:rStyle w:val="af0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separate"/>
          </w:r>
          <w:r w:rsidR="004579F2">
            <w:rPr>
              <w:rStyle w:val="af0"/>
              <w:rFonts w:ascii="Arial" w:hAnsi="Arial" w:cs="Arial"/>
              <w:b/>
              <w:noProof/>
              <w:sz w:val="12"/>
              <w:szCs w:val="12"/>
            </w:rPr>
            <w:t>43</w: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956151" w:rsidRPr="008C38A5" w:rsidRDefault="00956151" w:rsidP="00D94E63">
    <w:pPr>
      <w:pStyle w:val="a7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right"/>
      <w:tblLook w:val="00BF" w:firstRow="1" w:lastRow="0" w:firstColumn="1" w:lastColumn="0" w:noHBand="0" w:noVBand="0"/>
    </w:tblPr>
    <w:tblGrid>
      <w:gridCol w:w="1707"/>
      <w:gridCol w:w="8147"/>
    </w:tblGrid>
    <w:tr w:rsidR="00956151" w:rsidRPr="00B64872">
      <w:trPr>
        <w:trHeight w:val="159"/>
        <w:jc w:val="right"/>
      </w:trPr>
      <w:tc>
        <w:tcPr>
          <w:tcW w:w="5000" w:type="pct"/>
          <w:gridSpan w:val="2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956151" w:rsidRPr="00657AC6" w:rsidRDefault="00956151" w:rsidP="00A03A0B">
          <w:pPr>
            <w:ind w:right="2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СТАНДАРТ ОАО «</w:t>
          </w:r>
          <w:proofErr w:type="spellStart"/>
          <w:r>
            <w:rPr>
              <w:rFonts w:ascii="Arial" w:hAnsi="Arial" w:cs="Arial"/>
              <w:b/>
              <w:sz w:val="10"/>
              <w:szCs w:val="10"/>
            </w:rPr>
            <w:t>Черногорнефть</w:t>
          </w:r>
          <w:proofErr w:type="spellEnd"/>
          <w:r>
            <w:rPr>
              <w:rFonts w:ascii="Arial" w:hAnsi="Arial" w:cs="Arial"/>
              <w:b/>
              <w:sz w:val="10"/>
              <w:szCs w:val="10"/>
            </w:rPr>
            <w:t>» «УЧ</w:t>
          </w:r>
          <w:r w:rsidRPr="00657AC6">
            <w:rPr>
              <w:rFonts w:ascii="Arial" w:hAnsi="Arial" w:cs="Arial"/>
              <w:b/>
              <w:sz w:val="10"/>
              <w:szCs w:val="10"/>
            </w:rPr>
            <w:t>ЕТНАЯ ПОЛИТИКА ДЛЯ ЦЕЛЕЙ БУХГАЛТЕРСКОГО УЧЕТА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ОАО «</w:t>
          </w:r>
          <w:proofErr w:type="spellStart"/>
          <w:r>
            <w:rPr>
              <w:rFonts w:ascii="Arial" w:hAnsi="Arial" w:cs="Arial"/>
              <w:b/>
              <w:sz w:val="10"/>
              <w:szCs w:val="10"/>
            </w:rPr>
            <w:t>Черногорнефть</w:t>
          </w:r>
          <w:proofErr w:type="spellEnd"/>
          <w:r>
            <w:rPr>
              <w:rFonts w:ascii="Arial" w:hAnsi="Arial" w:cs="Arial"/>
              <w:b/>
              <w:sz w:val="10"/>
              <w:szCs w:val="10"/>
            </w:rPr>
            <w:t xml:space="preserve">»» № ПЗ-07.С-0116 ЮЛ-431 версия 1.00. </w:t>
          </w:r>
        </w:p>
      </w:tc>
    </w:tr>
    <w:tr w:rsidR="00956151" w:rsidRPr="00B64872">
      <w:trPr>
        <w:trHeight w:val="135"/>
        <w:jc w:val="right"/>
      </w:trPr>
      <w:tc>
        <w:tcPr>
          <w:tcW w:w="866" w:type="pct"/>
          <w:tcBorders>
            <w:top w:val="single" w:sz="12" w:space="0" w:color="E7CF6E"/>
            <w:bottom w:val="nil"/>
          </w:tcBorders>
        </w:tcPr>
        <w:p w:rsidR="00956151" w:rsidRPr="00B64872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top w:val="single" w:sz="12" w:space="0" w:color="E7CF6E"/>
            <w:left w:val="nil"/>
            <w:bottom w:val="single" w:sz="12" w:space="0" w:color="E7CF6E"/>
            <w:right w:val="single" w:sz="6" w:space="0" w:color="E7CF6E"/>
          </w:tcBorders>
          <w:vAlign w:val="center"/>
        </w:tcPr>
        <w:p w:rsidR="00956151" w:rsidRPr="006B6951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 w:rsidRPr="006B6951"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6B6951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579F2">
            <w:rPr>
              <w:rFonts w:ascii="Arial" w:hAnsi="Arial" w:cs="Arial"/>
              <w:b/>
              <w:noProof/>
              <w:sz w:val="12"/>
              <w:szCs w:val="12"/>
            </w:rPr>
            <w:t>40</w: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6B6951">
            <w:rPr>
              <w:rStyle w:val="af0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begin"/>
          </w:r>
          <w:r w:rsidRPr="006B6951">
            <w:rPr>
              <w:rStyle w:val="af0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separate"/>
          </w:r>
          <w:r w:rsidR="004579F2">
            <w:rPr>
              <w:rStyle w:val="af0"/>
              <w:rFonts w:ascii="Arial" w:hAnsi="Arial" w:cs="Arial"/>
              <w:b/>
              <w:noProof/>
              <w:sz w:val="12"/>
              <w:szCs w:val="12"/>
            </w:rPr>
            <w:t>43</w: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956151" w:rsidRPr="008C38A5" w:rsidRDefault="00956151" w:rsidP="00D94E63">
    <w:pPr>
      <w:pStyle w:val="a7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right"/>
      <w:tblLook w:val="00BF" w:firstRow="1" w:lastRow="0" w:firstColumn="1" w:lastColumn="0" w:noHBand="0" w:noVBand="0"/>
    </w:tblPr>
    <w:tblGrid>
      <w:gridCol w:w="1707"/>
      <w:gridCol w:w="8147"/>
    </w:tblGrid>
    <w:tr w:rsidR="00956151" w:rsidRPr="008C38A5">
      <w:trPr>
        <w:trHeight w:val="159"/>
        <w:jc w:val="right"/>
      </w:trPr>
      <w:tc>
        <w:tcPr>
          <w:tcW w:w="5000" w:type="pct"/>
          <w:gridSpan w:val="2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956151" w:rsidRPr="00154FB0" w:rsidRDefault="00956151" w:rsidP="00A03A0B">
          <w:pPr>
            <w:ind w:right="2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СТАНДАРТ ОАО «</w:t>
          </w:r>
          <w:proofErr w:type="spellStart"/>
          <w:r>
            <w:rPr>
              <w:rFonts w:ascii="Arial" w:hAnsi="Arial" w:cs="Arial"/>
              <w:b/>
              <w:sz w:val="10"/>
              <w:szCs w:val="10"/>
            </w:rPr>
            <w:t>Черногорнефть</w:t>
          </w:r>
          <w:proofErr w:type="spellEnd"/>
          <w:r>
            <w:rPr>
              <w:rFonts w:ascii="Arial" w:hAnsi="Arial" w:cs="Arial"/>
              <w:b/>
              <w:sz w:val="10"/>
              <w:szCs w:val="10"/>
            </w:rPr>
            <w:t>» «УЧ</w:t>
          </w:r>
          <w:r w:rsidRPr="00657AC6">
            <w:rPr>
              <w:rFonts w:ascii="Arial" w:hAnsi="Arial" w:cs="Arial"/>
              <w:b/>
              <w:sz w:val="10"/>
              <w:szCs w:val="10"/>
            </w:rPr>
            <w:t>ЕТНАЯ ПОЛИТИКА ДЛЯ ЦЕЛЕЙ БУХГАЛТЕРСКОГО УЧЕТА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ОАО «</w:t>
          </w:r>
          <w:proofErr w:type="spellStart"/>
          <w:r>
            <w:rPr>
              <w:rFonts w:ascii="Arial" w:hAnsi="Arial" w:cs="Arial"/>
              <w:b/>
              <w:sz w:val="10"/>
              <w:szCs w:val="10"/>
            </w:rPr>
            <w:t>Черногорнефть</w:t>
          </w:r>
          <w:proofErr w:type="spellEnd"/>
          <w:r>
            <w:rPr>
              <w:rFonts w:ascii="Arial" w:hAnsi="Arial" w:cs="Arial"/>
              <w:b/>
              <w:sz w:val="10"/>
              <w:szCs w:val="10"/>
            </w:rPr>
            <w:t xml:space="preserve">»» № ПЗ-07.С-0116 ЮЛ-431 версия 1.00.  </w:t>
          </w:r>
        </w:p>
      </w:tc>
    </w:tr>
    <w:tr w:rsidR="00956151" w:rsidRPr="00B64872">
      <w:trPr>
        <w:trHeight w:val="135"/>
        <w:jc w:val="right"/>
      </w:trPr>
      <w:tc>
        <w:tcPr>
          <w:tcW w:w="866" w:type="pct"/>
          <w:tcBorders>
            <w:top w:val="single" w:sz="12" w:space="0" w:color="E7CF6E"/>
            <w:bottom w:val="nil"/>
          </w:tcBorders>
        </w:tcPr>
        <w:p w:rsidR="00956151" w:rsidRPr="00B64872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top w:val="single" w:sz="12" w:space="0" w:color="E7CF6E"/>
            <w:left w:val="nil"/>
            <w:bottom w:val="single" w:sz="12" w:space="0" w:color="E7CF6E"/>
            <w:right w:val="single" w:sz="6" w:space="0" w:color="E7CF6E"/>
          </w:tcBorders>
          <w:vAlign w:val="center"/>
        </w:tcPr>
        <w:p w:rsidR="00956151" w:rsidRPr="006B6951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color w:val="999999"/>
              <w:sz w:val="12"/>
              <w:szCs w:val="12"/>
            </w:rPr>
            <w:t>ИСС "НО" ОАО «НК «Роснефть»</w:t>
          </w:r>
          <w:r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:  25.12.2012 14:59  </w:t>
          </w:r>
          <w:r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      </w:t>
          </w:r>
          <w:r w:rsidRPr="006B6951"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6B6951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579F2">
            <w:rPr>
              <w:rFonts w:ascii="Arial" w:hAnsi="Arial" w:cs="Arial"/>
              <w:b/>
              <w:noProof/>
              <w:sz w:val="12"/>
              <w:szCs w:val="12"/>
            </w:rPr>
            <w:t>42</w: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6B6951">
            <w:rPr>
              <w:rStyle w:val="af0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begin"/>
          </w:r>
          <w:r w:rsidRPr="006B6951">
            <w:rPr>
              <w:rStyle w:val="af0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separate"/>
          </w:r>
          <w:r w:rsidR="004579F2">
            <w:rPr>
              <w:rStyle w:val="af0"/>
              <w:rFonts w:ascii="Arial" w:hAnsi="Arial" w:cs="Arial"/>
              <w:b/>
              <w:noProof/>
              <w:sz w:val="12"/>
              <w:szCs w:val="12"/>
            </w:rPr>
            <w:t>43</w: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956151" w:rsidRPr="00E17263" w:rsidRDefault="00956151" w:rsidP="00D94E63">
    <w:pPr>
      <w:pStyle w:val="a7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right"/>
      <w:tblLook w:val="00BF" w:firstRow="1" w:lastRow="0" w:firstColumn="1" w:lastColumn="0" w:noHBand="0" w:noVBand="0"/>
    </w:tblPr>
    <w:tblGrid>
      <w:gridCol w:w="1707"/>
      <w:gridCol w:w="8147"/>
    </w:tblGrid>
    <w:tr w:rsidR="00956151" w:rsidRPr="008C38A5">
      <w:trPr>
        <w:trHeight w:val="159"/>
        <w:jc w:val="right"/>
      </w:trPr>
      <w:tc>
        <w:tcPr>
          <w:tcW w:w="5000" w:type="pct"/>
          <w:gridSpan w:val="2"/>
          <w:tcBorders>
            <w:top w:val="single" w:sz="12" w:space="0" w:color="E7CF6E"/>
            <w:left w:val="single" w:sz="6" w:space="0" w:color="E7CF6E"/>
            <w:bottom w:val="single" w:sz="12" w:space="0" w:color="E7CF6E"/>
          </w:tcBorders>
          <w:vAlign w:val="center"/>
        </w:tcPr>
        <w:p w:rsidR="00956151" w:rsidRPr="00154FB0" w:rsidRDefault="00956151" w:rsidP="00A03A0B">
          <w:pPr>
            <w:ind w:right="21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СТАНДАРТ ОАО «</w:t>
          </w:r>
          <w:proofErr w:type="spellStart"/>
          <w:r>
            <w:rPr>
              <w:rFonts w:ascii="Arial" w:hAnsi="Arial" w:cs="Arial"/>
              <w:b/>
              <w:sz w:val="10"/>
              <w:szCs w:val="10"/>
            </w:rPr>
            <w:t>Черногорнефть</w:t>
          </w:r>
          <w:proofErr w:type="spellEnd"/>
          <w:r>
            <w:rPr>
              <w:rFonts w:ascii="Arial" w:hAnsi="Arial" w:cs="Arial"/>
              <w:b/>
              <w:sz w:val="10"/>
              <w:szCs w:val="10"/>
            </w:rPr>
            <w:t>» «УЧ</w:t>
          </w:r>
          <w:r w:rsidRPr="00657AC6">
            <w:rPr>
              <w:rFonts w:ascii="Arial" w:hAnsi="Arial" w:cs="Arial"/>
              <w:b/>
              <w:sz w:val="10"/>
              <w:szCs w:val="10"/>
            </w:rPr>
            <w:t>ЕТНАЯ ПОЛИТИКА ДЛЯ ЦЕЛЕЙ БУХГАЛТЕРСКОГО УЧЕТА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ОАО «</w:t>
          </w:r>
          <w:proofErr w:type="spellStart"/>
          <w:r>
            <w:rPr>
              <w:rFonts w:ascii="Arial" w:hAnsi="Arial" w:cs="Arial"/>
              <w:b/>
              <w:sz w:val="10"/>
              <w:szCs w:val="10"/>
            </w:rPr>
            <w:t>Черногорнефть</w:t>
          </w:r>
          <w:proofErr w:type="spellEnd"/>
          <w:r>
            <w:rPr>
              <w:rFonts w:ascii="Arial" w:hAnsi="Arial" w:cs="Arial"/>
              <w:b/>
              <w:sz w:val="10"/>
              <w:szCs w:val="10"/>
            </w:rPr>
            <w:t xml:space="preserve">»» № ПЗ-07.С-0116 ЮЛ-431 версия 1.00. </w:t>
          </w:r>
        </w:p>
      </w:tc>
    </w:tr>
    <w:tr w:rsidR="00956151" w:rsidRPr="00B64872">
      <w:trPr>
        <w:trHeight w:val="135"/>
        <w:jc w:val="right"/>
      </w:trPr>
      <w:tc>
        <w:tcPr>
          <w:tcW w:w="866" w:type="pct"/>
          <w:tcBorders>
            <w:top w:val="single" w:sz="12" w:space="0" w:color="E7CF6E"/>
            <w:bottom w:val="nil"/>
          </w:tcBorders>
        </w:tcPr>
        <w:p w:rsidR="00956151" w:rsidRPr="00B64872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top w:val="single" w:sz="12" w:space="0" w:color="E7CF6E"/>
            <w:left w:val="nil"/>
            <w:bottom w:val="single" w:sz="12" w:space="0" w:color="E7CF6E"/>
            <w:right w:val="single" w:sz="6" w:space="0" w:color="E7CF6E"/>
          </w:tcBorders>
          <w:vAlign w:val="center"/>
        </w:tcPr>
        <w:p w:rsidR="00956151" w:rsidRPr="006B6951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color w:val="999999"/>
              <w:sz w:val="12"/>
              <w:szCs w:val="12"/>
            </w:rPr>
            <w:t>ИСС "НО" ОАО «НК «Роснефть»</w:t>
          </w:r>
          <w:r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:  25.12.2012 14:59  </w:t>
          </w:r>
          <w:r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      </w:t>
          </w:r>
          <w:r w:rsidRPr="006B6951"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6B6951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579F2">
            <w:rPr>
              <w:rFonts w:ascii="Arial" w:hAnsi="Arial" w:cs="Arial"/>
              <w:b/>
              <w:noProof/>
              <w:sz w:val="12"/>
              <w:szCs w:val="12"/>
            </w:rPr>
            <w:t>43</w:t>
          </w:r>
          <w:r w:rsidR="00B1131A" w:rsidRPr="006B6951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6B6951">
            <w:rPr>
              <w:rStyle w:val="af0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begin"/>
          </w:r>
          <w:r w:rsidRPr="006B6951">
            <w:rPr>
              <w:rStyle w:val="af0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separate"/>
          </w:r>
          <w:r w:rsidR="004579F2">
            <w:rPr>
              <w:rStyle w:val="af0"/>
              <w:rFonts w:ascii="Arial" w:hAnsi="Arial" w:cs="Arial"/>
              <w:b/>
              <w:noProof/>
              <w:sz w:val="12"/>
              <w:szCs w:val="12"/>
            </w:rPr>
            <w:t>43</w:t>
          </w:r>
          <w:r w:rsidR="00B1131A" w:rsidRPr="006B6951">
            <w:rPr>
              <w:rStyle w:val="af0"/>
              <w:rFonts w:ascii="Arial" w:hAnsi="Arial" w:cs="Arial"/>
              <w:b/>
              <w:sz w:val="12"/>
              <w:szCs w:val="12"/>
            </w:rPr>
            <w:fldChar w:fldCharType="end"/>
          </w:r>
          <w:bookmarkStart w:id="638" w:name="_Ref105817418"/>
          <w:bookmarkStart w:id="639" w:name="_Toc154214969"/>
        </w:p>
      </w:tc>
    </w:tr>
    <w:bookmarkEnd w:id="638"/>
    <w:bookmarkEnd w:id="639"/>
  </w:tbl>
  <w:p w:rsidR="00956151" w:rsidRPr="00E17263" w:rsidRDefault="00956151" w:rsidP="00D94E63">
    <w:pPr>
      <w:pStyle w:val="a7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151" w:rsidRDefault="00956151" w:rsidP="006F5295">
      <w:r>
        <w:separator/>
      </w:r>
    </w:p>
  </w:footnote>
  <w:footnote w:type="continuationSeparator" w:id="0">
    <w:p w:rsidR="00956151" w:rsidRDefault="00956151" w:rsidP="006F5295">
      <w:r>
        <w:continuationSeparator/>
      </w:r>
    </w:p>
  </w:footnote>
  <w:footnote w:id="1">
    <w:p w:rsidR="00956151" w:rsidRDefault="00956151" w:rsidP="006F5295">
      <w:pPr>
        <w:pStyle w:val="ac"/>
      </w:pPr>
      <w:r>
        <w:rPr>
          <w:rStyle w:val="ae"/>
        </w:rPr>
        <w:footnoteRef/>
      </w:r>
      <w:r>
        <w:t xml:space="preserve"> </w:t>
      </w:r>
      <w:r w:rsidRPr="002F7250">
        <w:rPr>
          <w:sz w:val="16"/>
          <w:szCs w:val="16"/>
        </w:rPr>
        <w:t>Срок проведения</w:t>
      </w:r>
      <w:r>
        <w:rPr>
          <w:sz w:val="16"/>
          <w:szCs w:val="16"/>
        </w:rPr>
        <w:t xml:space="preserve"> инвентаризации оценочных обязательств по ликвидации основных средств, а также оценочных обязательств, связанных с экологической деятельностью, и по ликвидации активов, не связанных с добычей полезных ископаемых, устанавливается не ранее 1 октября отчетного года и фиксируется в распорядительном документе Общества.</w:t>
      </w:r>
    </w:p>
  </w:footnote>
  <w:footnote w:id="2">
    <w:p w:rsidR="00956151" w:rsidRPr="00D33BA2" w:rsidRDefault="00956151" w:rsidP="006F5295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D33BA2">
        <w:rPr>
          <w:rStyle w:val="ae"/>
          <w:rFonts w:ascii="Arial" w:hAnsi="Arial" w:cs="Arial"/>
          <w:sz w:val="16"/>
          <w:szCs w:val="16"/>
        </w:rPr>
        <w:footnoteRef/>
      </w:r>
      <w:r w:rsidRPr="00D33BA2">
        <w:rPr>
          <w:rFonts w:ascii="Arial" w:hAnsi="Arial" w:cs="Arial"/>
          <w:sz w:val="16"/>
          <w:szCs w:val="16"/>
        </w:rPr>
        <w:t xml:space="preserve"> К временным нетитульным сооружениям относятся: мастерские, склады временного хранения, сторожевые будки и т.п.</w:t>
      </w:r>
    </w:p>
  </w:footnote>
  <w:footnote w:id="3">
    <w:p w:rsidR="00956151" w:rsidRPr="00D33BA2" w:rsidRDefault="00956151" w:rsidP="006F5295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D33BA2">
        <w:rPr>
          <w:rStyle w:val="ae"/>
          <w:rFonts w:ascii="Arial" w:hAnsi="Arial" w:cs="Arial"/>
          <w:sz w:val="16"/>
          <w:szCs w:val="16"/>
        </w:rPr>
        <w:footnoteRef/>
      </w:r>
      <w:r w:rsidRPr="00D33BA2">
        <w:rPr>
          <w:rFonts w:ascii="Arial" w:hAnsi="Arial" w:cs="Arial"/>
          <w:sz w:val="16"/>
          <w:szCs w:val="16"/>
        </w:rPr>
        <w:t xml:space="preserve"> К временным титульным сооружениям относятся крупнобюджетные временные здания и сооружения, не требующие государственной регистрации, срок эксплуатации которых превышает 12 месяцев.</w:t>
      </w:r>
    </w:p>
  </w:footnote>
  <w:footnote w:id="4">
    <w:p w:rsidR="00956151" w:rsidRPr="00A26F20" w:rsidRDefault="00956151" w:rsidP="006F5295">
      <w:pPr>
        <w:pStyle w:val="ac"/>
        <w:rPr>
          <w:rFonts w:ascii="Arial" w:hAnsi="Arial" w:cs="Arial"/>
          <w:sz w:val="16"/>
          <w:szCs w:val="16"/>
        </w:rPr>
      </w:pPr>
      <w:r w:rsidRPr="00A26F20">
        <w:rPr>
          <w:rStyle w:val="ae"/>
          <w:rFonts w:ascii="Arial" w:hAnsi="Arial" w:cs="Arial"/>
          <w:sz w:val="16"/>
          <w:szCs w:val="16"/>
        </w:rPr>
        <w:footnoteRef/>
      </w:r>
      <w:r w:rsidRPr="00A26F20">
        <w:rPr>
          <w:rFonts w:ascii="Arial" w:hAnsi="Arial" w:cs="Arial"/>
          <w:sz w:val="16"/>
          <w:szCs w:val="16"/>
        </w:rPr>
        <w:t xml:space="preserve"> Если лицензия на использование ноу-хау одновременно предусматривает проектирование, строительство, эксплуатацию (выпуск продукции с применением данной технологии) и дальнейшее самостоятельное обслуживание объекта, то  расходы на приобретение такой лицензии включаются в первоначальную стоимость объекта основных средств.</w:t>
      </w:r>
      <w:r w:rsidRPr="00A26F20">
        <w:rPr>
          <w:rFonts w:ascii="Arial" w:hAnsi="Arial" w:cs="Arial"/>
          <w:b/>
          <w:bCs/>
          <w:sz w:val="16"/>
          <w:szCs w:val="16"/>
        </w:rPr>
        <w:t xml:space="preserve"> </w:t>
      </w:r>
      <w:r w:rsidRPr="00A26F20">
        <w:rPr>
          <w:rFonts w:ascii="Arial" w:hAnsi="Arial" w:cs="Arial"/>
          <w:sz w:val="16"/>
          <w:szCs w:val="16"/>
        </w:rPr>
        <w:t> </w:t>
      </w:r>
    </w:p>
  </w:footnote>
  <w:footnote w:id="5">
    <w:p w:rsidR="00956151" w:rsidRPr="00D33BA2" w:rsidRDefault="00956151" w:rsidP="006F5295">
      <w:pPr>
        <w:pStyle w:val="ac"/>
        <w:spacing w:before="0" w:after="0"/>
        <w:rPr>
          <w:rFonts w:ascii="Arial" w:hAnsi="Arial" w:cs="Arial"/>
          <w:sz w:val="16"/>
          <w:szCs w:val="16"/>
        </w:rPr>
      </w:pPr>
      <w:r w:rsidRPr="00D33BA2">
        <w:rPr>
          <w:rStyle w:val="ae"/>
          <w:rFonts w:ascii="Arial" w:hAnsi="Arial" w:cs="Arial"/>
          <w:sz w:val="16"/>
          <w:szCs w:val="16"/>
        </w:rPr>
        <w:footnoteRef/>
      </w:r>
      <w:r w:rsidRPr="00D33BA2">
        <w:rPr>
          <w:rFonts w:ascii="Arial" w:hAnsi="Arial" w:cs="Arial"/>
          <w:sz w:val="16"/>
          <w:szCs w:val="16"/>
        </w:rPr>
        <w:t xml:space="preserve"> </w:t>
      </w:r>
      <w:r w:rsidRPr="008C5A9E">
        <w:rPr>
          <w:rFonts w:ascii="Arial" w:hAnsi="Arial" w:cs="Arial"/>
          <w:sz w:val="16"/>
          <w:szCs w:val="16"/>
        </w:rPr>
        <w:t xml:space="preserve">Приложение </w:t>
      </w:r>
      <w:r w:rsidRPr="00D33BA2">
        <w:rPr>
          <w:rFonts w:ascii="Arial" w:hAnsi="Arial" w:cs="Arial"/>
          <w:sz w:val="16"/>
          <w:szCs w:val="16"/>
        </w:rPr>
        <w:t xml:space="preserve"> к </w:t>
      </w:r>
      <w:r>
        <w:rPr>
          <w:rFonts w:ascii="Arial" w:hAnsi="Arial" w:cs="Arial"/>
          <w:sz w:val="16"/>
          <w:szCs w:val="16"/>
        </w:rPr>
        <w:t>настоящей У</w:t>
      </w:r>
      <w:r w:rsidRPr="00D33BA2">
        <w:rPr>
          <w:rFonts w:ascii="Arial" w:hAnsi="Arial" w:cs="Arial"/>
          <w:sz w:val="16"/>
          <w:szCs w:val="16"/>
        </w:rPr>
        <w:t>четной политике для целей бухгалтерского учета.</w:t>
      </w:r>
    </w:p>
  </w:footnote>
  <w:footnote w:id="6">
    <w:p w:rsidR="00956151" w:rsidRDefault="00956151" w:rsidP="006F5295">
      <w:pPr>
        <w:pStyle w:val="ac"/>
      </w:pPr>
      <w:r>
        <w:rPr>
          <w:rStyle w:val="ae"/>
        </w:rPr>
        <w:footnoteRef/>
      </w:r>
      <w:r>
        <w:t xml:space="preserve"> </w:t>
      </w:r>
      <w:r w:rsidRPr="00823D53">
        <w:rPr>
          <w:rFonts w:ascii="Arial" w:hAnsi="Arial" w:cs="Arial"/>
          <w:sz w:val="16"/>
          <w:szCs w:val="16"/>
        </w:rPr>
        <w:t>Под расходами на рекламу понимаются все расходы, связанные с мероприятиями, направленными на привлечение внимания к самому Обществу или реализуемым товарам среди неопределенного круга лиц.</w:t>
      </w:r>
    </w:p>
  </w:footnote>
  <w:footnote w:id="7">
    <w:p w:rsidR="00956151" w:rsidRDefault="00956151" w:rsidP="006F5295">
      <w:pPr>
        <w:pStyle w:val="a3"/>
      </w:pPr>
      <w:r w:rsidRPr="00E17263">
        <w:rPr>
          <w:rStyle w:val="ae"/>
          <w:rFonts w:ascii="Arial" w:hAnsi="Arial" w:cs="Arial"/>
          <w:sz w:val="16"/>
          <w:szCs w:val="16"/>
        </w:rPr>
        <w:footnoteRef/>
      </w:r>
      <w:r w:rsidRPr="00E17263">
        <w:rPr>
          <w:rFonts w:ascii="Arial" w:hAnsi="Arial" w:cs="Arial"/>
          <w:sz w:val="16"/>
          <w:szCs w:val="16"/>
        </w:rPr>
        <w:t xml:space="preserve"> данный вывод следует из анализа  требований пунктов 10.1 и 16 Положения по бухгалтерскому учету «Доходы организации» ПБУ 9/99, утвержденного Приказом Минфина РФ от 06.05.1999</w:t>
      </w:r>
      <w:r>
        <w:rPr>
          <w:rFonts w:ascii="Arial" w:hAnsi="Arial" w:cs="Arial"/>
          <w:sz w:val="16"/>
          <w:szCs w:val="16"/>
        </w:rPr>
        <w:t xml:space="preserve"> </w:t>
      </w:r>
      <w:r w:rsidRPr="00E17263">
        <w:rPr>
          <w:rFonts w:ascii="Arial" w:hAnsi="Arial" w:cs="Arial"/>
          <w:sz w:val="16"/>
          <w:szCs w:val="16"/>
        </w:rPr>
        <w:t>г. № 32н, которые устанавливают для  доходов от участия в уставных капиталах других организаций (когда это не является предметом деятельности организации) порядок учета, аналогичный выручке от обычных видов деятельности.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BF" w:firstRow="1" w:lastRow="0" w:firstColumn="1" w:lastColumn="0" w:noHBand="0" w:noVBand="0"/>
    </w:tblPr>
    <w:tblGrid>
      <w:gridCol w:w="1699"/>
      <w:gridCol w:w="8155"/>
    </w:tblGrid>
    <w:tr w:rsidR="00956151">
      <w:trPr>
        <w:trHeight w:val="159"/>
      </w:trPr>
      <w:tc>
        <w:tcPr>
          <w:tcW w:w="862" w:type="pct"/>
          <w:tcBorders>
            <w:bottom w:val="single" w:sz="12" w:space="0" w:color="E7CF6E"/>
          </w:tcBorders>
        </w:tcPr>
        <w:p w:rsidR="00956151" w:rsidRPr="00C54002" w:rsidRDefault="00956151" w:rsidP="00D94E63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8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956151" w:rsidRPr="00D33BA2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 Narrow" w:hAnsi="Arial Narrow" w:cs="Arial"/>
              <w:b/>
              <w:bCs/>
              <w:sz w:val="10"/>
              <w:szCs w:val="10"/>
            </w:rPr>
          </w:pPr>
          <w:r w:rsidRPr="00D33BA2">
            <w:rPr>
              <w:rFonts w:ascii="Arial" w:hAnsi="Arial" w:cs="Arial"/>
              <w:b/>
              <w:caps/>
              <w:snapToGrid w:val="0"/>
              <w:sz w:val="10"/>
              <w:szCs w:val="10"/>
            </w:rPr>
            <w:t>ОРГАНИЗАЦИОННЫЕ АСПЕКТЫ УЧЕТНОЙ ПОЛИТИКИ</w:t>
          </w:r>
        </w:p>
      </w:tc>
    </w:tr>
    <w:tr w:rsidR="00956151" w:rsidRPr="00A22B6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956151" w:rsidRPr="00A22B6D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956151" w:rsidRPr="00055D68" w:rsidRDefault="00956151" w:rsidP="00D94E63">
    <w:pPr>
      <w:pStyle w:val="a5"/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BF" w:firstRow="1" w:lastRow="0" w:firstColumn="1" w:lastColumn="0" w:noHBand="0" w:noVBand="0"/>
    </w:tblPr>
    <w:tblGrid>
      <w:gridCol w:w="1699"/>
      <w:gridCol w:w="8155"/>
    </w:tblGrid>
    <w:tr w:rsidR="00956151">
      <w:trPr>
        <w:trHeight w:val="159"/>
      </w:trPr>
      <w:tc>
        <w:tcPr>
          <w:tcW w:w="862" w:type="pct"/>
          <w:tcBorders>
            <w:bottom w:val="single" w:sz="12" w:space="0" w:color="E7CF6E"/>
          </w:tcBorders>
        </w:tcPr>
        <w:p w:rsidR="00956151" w:rsidRPr="00C54002" w:rsidRDefault="00956151" w:rsidP="00D94E63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8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956151" w:rsidRPr="00D33BA2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 Narrow" w:hAnsi="Arial Narrow" w:cs="Arial"/>
              <w:b/>
              <w:bCs/>
              <w:sz w:val="10"/>
              <w:szCs w:val="10"/>
            </w:rPr>
          </w:pPr>
          <w:r w:rsidRPr="00D33BA2">
            <w:rPr>
              <w:rFonts w:ascii="Arial" w:hAnsi="Arial" w:cs="Arial"/>
              <w:b/>
              <w:caps/>
              <w:snapToGrid w:val="0"/>
              <w:sz w:val="10"/>
              <w:szCs w:val="10"/>
            </w:rPr>
            <w:t>МЕТОДОЛОГИЧЕСКИЕ АСПЕКТЫ ПО ОТДЕЛЬНЫМ УЧАСТКАМ УЧЕТА</w:t>
          </w:r>
        </w:p>
      </w:tc>
    </w:tr>
    <w:tr w:rsidR="00956151" w:rsidRPr="00A22B6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956151" w:rsidRPr="00A22B6D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956151" w:rsidRPr="00055D68" w:rsidRDefault="00956151" w:rsidP="00D94E63">
    <w:pPr>
      <w:pStyle w:val="a5"/>
      <w:rPr>
        <w:sz w:val="2"/>
        <w:szCs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BF" w:firstRow="1" w:lastRow="0" w:firstColumn="1" w:lastColumn="0" w:noHBand="0" w:noVBand="0"/>
    </w:tblPr>
    <w:tblGrid>
      <w:gridCol w:w="1699"/>
      <w:gridCol w:w="8155"/>
    </w:tblGrid>
    <w:tr w:rsidR="00956151">
      <w:trPr>
        <w:trHeight w:val="159"/>
      </w:trPr>
      <w:tc>
        <w:tcPr>
          <w:tcW w:w="862" w:type="pct"/>
          <w:tcBorders>
            <w:bottom w:val="single" w:sz="12" w:space="0" w:color="E7CF6E"/>
          </w:tcBorders>
        </w:tcPr>
        <w:p w:rsidR="00956151" w:rsidRPr="00C54002" w:rsidRDefault="00956151" w:rsidP="00D94E63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8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956151" w:rsidRPr="00657AC6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 Narrow" w:hAnsi="Arial Narrow" w:cs="Arial"/>
              <w:b/>
              <w:bCs/>
              <w:sz w:val="10"/>
              <w:szCs w:val="10"/>
            </w:rPr>
          </w:pPr>
          <w:r w:rsidRPr="00657AC6">
            <w:rPr>
              <w:rFonts w:ascii="Arial" w:hAnsi="Arial" w:cs="Arial"/>
              <w:b/>
              <w:caps/>
              <w:snapToGrid w:val="0"/>
              <w:sz w:val="10"/>
              <w:szCs w:val="10"/>
            </w:rPr>
            <w:t>Бухгалтерская отчетность</w:t>
          </w:r>
        </w:p>
      </w:tc>
    </w:tr>
    <w:tr w:rsidR="00956151" w:rsidRPr="00A22B6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956151" w:rsidRPr="00A22B6D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956151" w:rsidRPr="00055D68" w:rsidRDefault="00956151" w:rsidP="00D94E63">
    <w:pPr>
      <w:pStyle w:val="a5"/>
      <w:rPr>
        <w:sz w:val="2"/>
        <w:szCs w:val="2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BF" w:firstRow="1" w:lastRow="0" w:firstColumn="1" w:lastColumn="0" w:noHBand="0" w:noVBand="0"/>
    </w:tblPr>
    <w:tblGrid>
      <w:gridCol w:w="1699"/>
      <w:gridCol w:w="8155"/>
    </w:tblGrid>
    <w:tr w:rsidR="00956151">
      <w:trPr>
        <w:trHeight w:val="159"/>
      </w:trPr>
      <w:tc>
        <w:tcPr>
          <w:tcW w:w="862" w:type="pct"/>
          <w:tcBorders>
            <w:bottom w:val="single" w:sz="12" w:space="0" w:color="E7CF6E"/>
          </w:tcBorders>
        </w:tcPr>
        <w:p w:rsidR="00956151" w:rsidRPr="00C54002" w:rsidRDefault="00956151" w:rsidP="00D94E63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8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956151" w:rsidRPr="00657AC6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 Narrow" w:hAnsi="Arial Narrow" w:cs="Arial"/>
              <w:b/>
              <w:bCs/>
              <w:sz w:val="10"/>
              <w:szCs w:val="10"/>
            </w:rPr>
          </w:pPr>
          <w:r w:rsidRPr="00657AC6">
            <w:rPr>
              <w:rFonts w:ascii="Arial" w:hAnsi="Arial" w:cs="Arial"/>
              <w:b/>
              <w:caps/>
              <w:snapToGrid w:val="0"/>
              <w:sz w:val="10"/>
              <w:szCs w:val="10"/>
            </w:rPr>
            <w:t>Особенности отражения в учете и отчетности отдельных операций</w:t>
          </w:r>
        </w:p>
      </w:tc>
    </w:tr>
    <w:tr w:rsidR="00956151" w:rsidRPr="00A22B6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956151" w:rsidRPr="00A22B6D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956151" w:rsidRPr="00055D68" w:rsidRDefault="00956151" w:rsidP="00D94E63">
    <w:pPr>
      <w:pStyle w:val="a5"/>
      <w:rPr>
        <w:sz w:val="2"/>
        <w:szCs w:val="2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BF" w:firstRow="1" w:lastRow="0" w:firstColumn="1" w:lastColumn="0" w:noHBand="0" w:noVBand="0"/>
    </w:tblPr>
    <w:tblGrid>
      <w:gridCol w:w="1699"/>
      <w:gridCol w:w="8155"/>
    </w:tblGrid>
    <w:tr w:rsidR="00956151">
      <w:trPr>
        <w:trHeight w:val="159"/>
      </w:trPr>
      <w:tc>
        <w:tcPr>
          <w:tcW w:w="862" w:type="pct"/>
          <w:tcBorders>
            <w:bottom w:val="single" w:sz="12" w:space="0" w:color="E7CF6E"/>
          </w:tcBorders>
        </w:tcPr>
        <w:p w:rsidR="00956151" w:rsidRPr="00C54002" w:rsidRDefault="00956151" w:rsidP="00D94E63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8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956151" w:rsidRPr="008C38A5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 Narrow" w:hAnsi="Arial Narrow" w:cs="Arial"/>
              <w:b/>
              <w:bCs/>
              <w:sz w:val="10"/>
              <w:szCs w:val="10"/>
            </w:rPr>
          </w:pPr>
          <w:r w:rsidRPr="008C38A5">
            <w:rPr>
              <w:rFonts w:ascii="Arial" w:hAnsi="Arial" w:cs="Arial"/>
              <w:b/>
              <w:caps/>
              <w:sz w:val="10"/>
              <w:szCs w:val="10"/>
            </w:rPr>
            <w:t>ссылки</w:t>
          </w:r>
        </w:p>
      </w:tc>
    </w:tr>
    <w:tr w:rsidR="00956151" w:rsidRPr="00A22B6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956151" w:rsidRPr="00A22B6D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956151" w:rsidRPr="008C38A5" w:rsidRDefault="00956151" w:rsidP="00D94E63">
    <w:pPr>
      <w:pStyle w:val="a5"/>
      <w:rPr>
        <w:sz w:val="2"/>
        <w:szCs w:val="2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5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5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BF" w:firstRow="1" w:lastRow="0" w:firstColumn="1" w:lastColumn="0" w:noHBand="0" w:noVBand="0"/>
    </w:tblPr>
    <w:tblGrid>
      <w:gridCol w:w="1699"/>
      <w:gridCol w:w="8155"/>
    </w:tblGrid>
    <w:tr w:rsidR="00956151">
      <w:trPr>
        <w:trHeight w:val="159"/>
      </w:trPr>
      <w:tc>
        <w:tcPr>
          <w:tcW w:w="862" w:type="pct"/>
          <w:tcBorders>
            <w:bottom w:val="single" w:sz="12" w:space="0" w:color="E7CF6E"/>
          </w:tcBorders>
        </w:tcPr>
        <w:p w:rsidR="00956151" w:rsidRPr="00C54002" w:rsidRDefault="00956151" w:rsidP="00D94E63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8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956151" w:rsidRPr="00C01F9E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 Narrow" w:hAnsi="Arial Narrow" w:cs="Arial"/>
              <w:b/>
              <w:bCs/>
              <w:sz w:val="10"/>
              <w:szCs w:val="10"/>
            </w:rPr>
          </w:pPr>
          <w:r w:rsidRPr="00C01F9E"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  <w:tr w:rsidR="00956151" w:rsidRPr="00A22B6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956151" w:rsidRPr="00A22B6D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956151" w:rsidRPr="00154FB0" w:rsidRDefault="00956151" w:rsidP="00D94E63">
    <w:pPr>
      <w:pStyle w:val="a5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5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BF" w:firstRow="1" w:lastRow="0" w:firstColumn="1" w:lastColumn="0" w:noHBand="0" w:noVBand="0"/>
    </w:tblPr>
    <w:tblGrid>
      <w:gridCol w:w="1699"/>
      <w:gridCol w:w="8155"/>
    </w:tblGrid>
    <w:tr w:rsidR="00956151">
      <w:trPr>
        <w:trHeight w:val="159"/>
      </w:trPr>
      <w:tc>
        <w:tcPr>
          <w:tcW w:w="862" w:type="pct"/>
          <w:tcBorders>
            <w:bottom w:val="single" w:sz="12" w:space="0" w:color="E7CF6E"/>
          </w:tcBorders>
        </w:tcPr>
        <w:p w:rsidR="00956151" w:rsidRPr="00C54002" w:rsidRDefault="00956151" w:rsidP="00D94E63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8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956151" w:rsidRPr="00055D68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caps/>
              <w:snapToGrid w:val="0"/>
              <w:sz w:val="10"/>
              <w:szCs w:val="10"/>
            </w:rPr>
          </w:pPr>
          <w:r w:rsidRPr="00055D68">
            <w:rPr>
              <w:rFonts w:ascii="Arial" w:hAnsi="Arial" w:cs="Arial"/>
              <w:b/>
              <w:caps/>
              <w:snapToGrid w:val="0"/>
              <w:sz w:val="10"/>
              <w:szCs w:val="10"/>
            </w:rPr>
            <w:t>ВВОДНЫЕ ПОЛОЖЕНИЯ</w:t>
          </w:r>
        </w:p>
      </w:tc>
    </w:tr>
    <w:tr w:rsidR="00956151" w:rsidRPr="00A22B6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956151" w:rsidRPr="00A22B6D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956151" w:rsidRPr="00055D68" w:rsidRDefault="00956151" w:rsidP="00D94E63">
    <w:pPr>
      <w:pStyle w:val="a5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BF" w:firstRow="1" w:lastRow="0" w:firstColumn="1" w:lastColumn="0" w:noHBand="0" w:noVBand="0"/>
    </w:tblPr>
    <w:tblGrid>
      <w:gridCol w:w="1699"/>
      <w:gridCol w:w="8155"/>
    </w:tblGrid>
    <w:tr w:rsidR="00956151">
      <w:trPr>
        <w:trHeight w:val="159"/>
      </w:trPr>
      <w:tc>
        <w:tcPr>
          <w:tcW w:w="862" w:type="pct"/>
          <w:tcBorders>
            <w:bottom w:val="single" w:sz="12" w:space="0" w:color="E7CF6E"/>
          </w:tcBorders>
        </w:tcPr>
        <w:p w:rsidR="00956151" w:rsidRPr="00C54002" w:rsidRDefault="00956151" w:rsidP="00D94E63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8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956151" w:rsidRPr="000F5FF8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0F5FF8">
            <w:rPr>
              <w:rFonts w:ascii="Arial" w:hAnsi="Arial" w:cs="Arial"/>
              <w:b/>
              <w:caps/>
              <w:snapToGrid w:val="0"/>
              <w:sz w:val="10"/>
              <w:szCs w:val="10"/>
            </w:rPr>
            <w:t>термины и определения</w:t>
          </w:r>
        </w:p>
      </w:tc>
    </w:tr>
    <w:tr w:rsidR="00956151" w:rsidRPr="00A22B6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956151" w:rsidRPr="00A22B6D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956151" w:rsidRPr="00055D68" w:rsidRDefault="00956151" w:rsidP="00D94E63">
    <w:pPr>
      <w:pStyle w:val="a5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BF" w:firstRow="1" w:lastRow="0" w:firstColumn="1" w:lastColumn="0" w:noHBand="0" w:noVBand="0"/>
    </w:tblPr>
    <w:tblGrid>
      <w:gridCol w:w="1699"/>
      <w:gridCol w:w="8155"/>
    </w:tblGrid>
    <w:tr w:rsidR="00956151">
      <w:trPr>
        <w:trHeight w:val="159"/>
      </w:trPr>
      <w:tc>
        <w:tcPr>
          <w:tcW w:w="862" w:type="pct"/>
          <w:tcBorders>
            <w:bottom w:val="single" w:sz="12" w:space="0" w:color="E7CF6E"/>
          </w:tcBorders>
        </w:tcPr>
        <w:p w:rsidR="00956151" w:rsidRPr="00C54002" w:rsidRDefault="00956151" w:rsidP="00D94E63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138" w:type="pct"/>
          <w:tcBorders>
            <w:top w:val="single" w:sz="12" w:space="0" w:color="E7CF6E"/>
            <w:bottom w:val="single" w:sz="12" w:space="0" w:color="E7CF6E"/>
            <w:right w:val="single" w:sz="12" w:space="0" w:color="E7CF6E"/>
          </w:tcBorders>
          <w:vAlign w:val="center"/>
        </w:tcPr>
        <w:p w:rsidR="00956151" w:rsidRPr="000F5FF8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  <w:r w:rsidRPr="000F5FF8">
            <w:rPr>
              <w:rFonts w:ascii="Arial" w:hAnsi="Arial" w:cs="Arial"/>
              <w:b/>
              <w:caps/>
              <w:snapToGrid w:val="0"/>
              <w:sz w:val="10"/>
              <w:szCs w:val="10"/>
            </w:rPr>
            <w:t>обозначения и сокращения</w:t>
          </w:r>
        </w:p>
      </w:tc>
    </w:tr>
    <w:tr w:rsidR="00956151" w:rsidRPr="00A22B6D">
      <w:trPr>
        <w:trHeight w:val="138"/>
      </w:trPr>
      <w:tc>
        <w:tcPr>
          <w:tcW w:w="5000" w:type="pct"/>
          <w:gridSpan w:val="2"/>
          <w:tcBorders>
            <w:top w:val="single" w:sz="12" w:space="0" w:color="E7CF6E"/>
            <w:left w:val="single" w:sz="12" w:space="0" w:color="E7CF6E"/>
            <w:bottom w:val="single" w:sz="12" w:space="0" w:color="E7CF6E"/>
          </w:tcBorders>
        </w:tcPr>
        <w:p w:rsidR="00956151" w:rsidRPr="00A22B6D" w:rsidRDefault="00956151" w:rsidP="00D94E63">
          <w:pPr>
            <w:pStyle w:val="af4"/>
            <w:tabs>
              <w:tab w:val="left" w:pos="7632"/>
            </w:tabs>
            <w:spacing w:after="0"/>
            <w:ind w:left="970"/>
            <w:jc w:val="left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956151" w:rsidRPr="00055D68" w:rsidRDefault="00956151" w:rsidP="00D94E63">
    <w:pPr>
      <w:pStyle w:val="a5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51" w:rsidRDefault="0095615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377"/>
    <w:multiLevelType w:val="hybridMultilevel"/>
    <w:tmpl w:val="E21A954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3C36F9"/>
    <w:multiLevelType w:val="hybridMultilevel"/>
    <w:tmpl w:val="56AECD5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E6455"/>
    <w:multiLevelType w:val="hybridMultilevel"/>
    <w:tmpl w:val="9A261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E3464"/>
    <w:multiLevelType w:val="hybridMultilevel"/>
    <w:tmpl w:val="9328E024"/>
    <w:lvl w:ilvl="0" w:tplc="A1A833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0B783BA8"/>
    <w:multiLevelType w:val="hybridMultilevel"/>
    <w:tmpl w:val="ADF2C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37ADB"/>
    <w:multiLevelType w:val="hybridMultilevel"/>
    <w:tmpl w:val="D660A0D2"/>
    <w:lvl w:ilvl="0" w:tplc="D1D20D7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3F4162"/>
    <w:multiLevelType w:val="hybridMultilevel"/>
    <w:tmpl w:val="F8F2E11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7E0E0C"/>
    <w:multiLevelType w:val="hybridMultilevel"/>
    <w:tmpl w:val="21CAC4E0"/>
    <w:lvl w:ilvl="0" w:tplc="04190005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9C7B0B"/>
    <w:multiLevelType w:val="hybridMultilevel"/>
    <w:tmpl w:val="703058DC"/>
    <w:lvl w:ilvl="0" w:tplc="769831E4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E3396"/>
    <w:multiLevelType w:val="hybridMultilevel"/>
    <w:tmpl w:val="98CA0764"/>
    <w:lvl w:ilvl="0" w:tplc="D1F2D5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C8093B"/>
    <w:multiLevelType w:val="hybridMultilevel"/>
    <w:tmpl w:val="B53093F0"/>
    <w:lvl w:ilvl="0" w:tplc="32D81090">
      <w:start w:val="1"/>
      <w:numFmt w:val="bullet"/>
      <w:lvlText w:val=""/>
      <w:lvlJc w:val="left"/>
      <w:pPr>
        <w:tabs>
          <w:tab w:val="num" w:pos="680"/>
        </w:tabs>
        <w:ind w:left="720" w:hanging="360"/>
      </w:pPr>
      <w:rPr>
        <w:rFonts w:ascii="Wingdings" w:hAnsi="Wingdings" w:hint="default"/>
        <w:spacing w:val="20"/>
      </w:rPr>
    </w:lvl>
    <w:lvl w:ilvl="1" w:tplc="179E4D2E">
      <w:start w:val="1"/>
      <w:numFmt w:val="bullet"/>
      <w:lvlRestart w:val="0"/>
      <w:lvlText w:val="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caps/>
        <w:color w:val="000000"/>
        <w:spacing w:val="2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842937"/>
    <w:multiLevelType w:val="hybridMultilevel"/>
    <w:tmpl w:val="70D649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9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FF1FDF"/>
    <w:multiLevelType w:val="hybridMultilevel"/>
    <w:tmpl w:val="BAE2F456"/>
    <w:lvl w:ilvl="0" w:tplc="4770EA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705C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AC146C"/>
    <w:multiLevelType w:val="hybridMultilevel"/>
    <w:tmpl w:val="6994C57E"/>
    <w:lvl w:ilvl="0" w:tplc="A1A833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E252B5"/>
    <w:multiLevelType w:val="hybridMultilevel"/>
    <w:tmpl w:val="EA74004C"/>
    <w:lvl w:ilvl="0" w:tplc="A1A833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97474E"/>
    <w:multiLevelType w:val="multilevel"/>
    <w:tmpl w:val="9334B72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26A963BF"/>
    <w:multiLevelType w:val="hybridMultilevel"/>
    <w:tmpl w:val="05ACD96A"/>
    <w:lvl w:ilvl="0" w:tplc="A36E3552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6FF2D34"/>
    <w:multiLevelType w:val="multilevel"/>
    <w:tmpl w:val="CC36DF3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7146D14"/>
    <w:multiLevelType w:val="hybridMultilevel"/>
    <w:tmpl w:val="C9401E26"/>
    <w:lvl w:ilvl="0" w:tplc="A7FE28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7580364"/>
    <w:multiLevelType w:val="hybridMultilevel"/>
    <w:tmpl w:val="67E2BB14"/>
    <w:lvl w:ilvl="0" w:tplc="04190001">
      <w:start w:val="1"/>
      <w:numFmt w:val="bullet"/>
      <w:lvlRestart w:val="0"/>
      <w:lvlText w:val=""/>
      <w:lvlJc w:val="left"/>
      <w:pPr>
        <w:tabs>
          <w:tab w:val="num" w:pos="1559"/>
        </w:tabs>
        <w:ind w:left="155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B64514B"/>
    <w:multiLevelType w:val="hybridMultilevel"/>
    <w:tmpl w:val="EC9809EA"/>
    <w:lvl w:ilvl="0" w:tplc="04190005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F477200"/>
    <w:multiLevelType w:val="hybridMultilevel"/>
    <w:tmpl w:val="66A2BBE2"/>
    <w:lvl w:ilvl="0" w:tplc="0419000F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FA3365"/>
    <w:multiLevelType w:val="hybridMultilevel"/>
    <w:tmpl w:val="CCE27AB2"/>
    <w:lvl w:ilvl="0" w:tplc="0419000F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caps/>
        <w:smallCaps w:val="0"/>
        <w:color w:val="000000"/>
        <w:sz w:val="20"/>
      </w:rPr>
    </w:lvl>
    <w:lvl w:ilvl="1" w:tplc="D2EA10AE">
      <w:start w:val="1"/>
      <w:numFmt w:val="bullet"/>
      <w:lvlText w:val="o"/>
      <w:lvlJc w:val="left"/>
      <w:pPr>
        <w:tabs>
          <w:tab w:val="num" w:pos="2163"/>
        </w:tabs>
        <w:ind w:left="2163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3"/>
        </w:tabs>
        <w:ind w:left="2883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3"/>
        </w:tabs>
        <w:ind w:left="3603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3"/>
        </w:tabs>
        <w:ind w:left="4323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3"/>
        </w:tabs>
        <w:ind w:left="5043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3"/>
        </w:tabs>
        <w:ind w:left="5763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3"/>
        </w:tabs>
        <w:ind w:left="6483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3"/>
        </w:tabs>
        <w:ind w:left="7203" w:hanging="360"/>
      </w:pPr>
      <w:rPr>
        <w:rFonts w:ascii="Wingdings" w:hAnsi="Wingdings" w:hint="default"/>
      </w:rPr>
    </w:lvl>
  </w:abstractNum>
  <w:abstractNum w:abstractNumId="23">
    <w:nsid w:val="32FA5201"/>
    <w:multiLevelType w:val="hybridMultilevel"/>
    <w:tmpl w:val="64E890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3917D5A"/>
    <w:multiLevelType w:val="hybridMultilevel"/>
    <w:tmpl w:val="81F4DA38"/>
    <w:lvl w:ilvl="0" w:tplc="D1F2D500">
      <w:start w:val="1"/>
      <w:numFmt w:val="bullet"/>
      <w:lvlRestart w:val="0"/>
      <w:lvlText w:val=""/>
      <w:lvlJc w:val="left"/>
      <w:pPr>
        <w:tabs>
          <w:tab w:val="num" w:pos="1559"/>
        </w:tabs>
        <w:ind w:left="155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40E4698"/>
    <w:multiLevelType w:val="hybridMultilevel"/>
    <w:tmpl w:val="EC787548"/>
    <w:lvl w:ilvl="0" w:tplc="991C74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76C5871"/>
    <w:multiLevelType w:val="hybridMultilevel"/>
    <w:tmpl w:val="194E0C26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5C0B79"/>
    <w:multiLevelType w:val="hybridMultilevel"/>
    <w:tmpl w:val="9AC63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8B1230"/>
    <w:multiLevelType w:val="hybridMultilevel"/>
    <w:tmpl w:val="D4066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CB1730"/>
    <w:multiLevelType w:val="hybridMultilevel"/>
    <w:tmpl w:val="A8DC9870"/>
    <w:lvl w:ilvl="0" w:tplc="A1A833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C887765"/>
    <w:multiLevelType w:val="hybridMultilevel"/>
    <w:tmpl w:val="53926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976D93"/>
    <w:multiLevelType w:val="hybridMultilevel"/>
    <w:tmpl w:val="EF24C4F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FF54B09"/>
    <w:multiLevelType w:val="hybridMultilevel"/>
    <w:tmpl w:val="AF3C1EE2"/>
    <w:lvl w:ilvl="0" w:tplc="991C74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365C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0F95E45"/>
    <w:multiLevelType w:val="hybridMultilevel"/>
    <w:tmpl w:val="15F8389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10C2640"/>
    <w:multiLevelType w:val="multilevel"/>
    <w:tmpl w:val="56EADB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48787144"/>
    <w:multiLevelType w:val="hybridMultilevel"/>
    <w:tmpl w:val="0BD8B2D2"/>
    <w:lvl w:ilvl="0" w:tplc="D1F2D5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956361F"/>
    <w:multiLevelType w:val="hybridMultilevel"/>
    <w:tmpl w:val="FBBE2E0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A921502"/>
    <w:multiLevelType w:val="hybridMultilevel"/>
    <w:tmpl w:val="C1FEB36E"/>
    <w:lvl w:ilvl="0" w:tplc="FFFFFFFF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4AFC7511"/>
    <w:multiLevelType w:val="hybridMultilevel"/>
    <w:tmpl w:val="A75A9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08B2E6B"/>
    <w:multiLevelType w:val="hybridMultilevel"/>
    <w:tmpl w:val="DE52B116"/>
    <w:lvl w:ilvl="0" w:tplc="D1F2D5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4174AC5"/>
    <w:multiLevelType w:val="hybridMultilevel"/>
    <w:tmpl w:val="A5483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4A8780F"/>
    <w:multiLevelType w:val="multilevel"/>
    <w:tmpl w:val="7D2A1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54C963D8"/>
    <w:multiLevelType w:val="hybridMultilevel"/>
    <w:tmpl w:val="5AAAB852"/>
    <w:lvl w:ilvl="0" w:tplc="A1A83300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3">
    <w:nsid w:val="557E1B6D"/>
    <w:multiLevelType w:val="hybridMultilevel"/>
    <w:tmpl w:val="9000DF8A"/>
    <w:lvl w:ilvl="0" w:tplc="D1F2D5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893532F"/>
    <w:multiLevelType w:val="hybridMultilevel"/>
    <w:tmpl w:val="DC1A8B3C"/>
    <w:lvl w:ilvl="0" w:tplc="FFFFFFFF">
      <w:start w:val="1"/>
      <w:numFmt w:val="bullet"/>
      <w:pStyle w:val="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CD7645A"/>
    <w:multiLevelType w:val="hybridMultilevel"/>
    <w:tmpl w:val="4588C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D276988"/>
    <w:multiLevelType w:val="hybridMultilevel"/>
    <w:tmpl w:val="CDD052EA"/>
    <w:lvl w:ilvl="0" w:tplc="179E4D2E">
      <w:start w:val="1"/>
      <w:numFmt w:val="bullet"/>
      <w:lvlRestart w:val="0"/>
      <w:lvlText w:val=""/>
      <w:lvlJc w:val="left"/>
      <w:pPr>
        <w:tabs>
          <w:tab w:val="num" w:pos="363"/>
        </w:tabs>
        <w:ind w:left="363" w:hanging="363"/>
      </w:pPr>
      <w:rPr>
        <w:rFonts w:ascii="Wingdings" w:hAnsi="Wingdings" w:cs="Courier New" w:hint="default"/>
        <w:b w:val="0"/>
        <w:caps/>
        <w:color w:val="000000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7">
    <w:nsid w:val="5E4301F9"/>
    <w:multiLevelType w:val="hybridMultilevel"/>
    <w:tmpl w:val="DA8EFC78"/>
    <w:lvl w:ilvl="0" w:tplc="4770EA48">
      <w:start w:val="1"/>
      <w:numFmt w:val="bullet"/>
      <w:lvlRestart w:val="0"/>
      <w:lvlText w:val=""/>
      <w:lvlJc w:val="left"/>
      <w:pPr>
        <w:tabs>
          <w:tab w:val="num" w:pos="1559"/>
        </w:tabs>
        <w:ind w:left="1559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E7A2B67"/>
    <w:multiLevelType w:val="hybridMultilevel"/>
    <w:tmpl w:val="AF9ED8D2"/>
    <w:lvl w:ilvl="0" w:tplc="32D81090">
      <w:start w:val="1"/>
      <w:numFmt w:val="bullet"/>
      <w:lvlText w:val=""/>
      <w:lvlJc w:val="left"/>
      <w:pPr>
        <w:tabs>
          <w:tab w:val="num" w:pos="680"/>
        </w:tabs>
        <w:ind w:left="720" w:hanging="360"/>
      </w:pPr>
      <w:rPr>
        <w:rFonts w:ascii="Wingdings" w:hAnsi="Wingdings" w:hint="default"/>
        <w:spacing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5E814003"/>
    <w:multiLevelType w:val="hybridMultilevel"/>
    <w:tmpl w:val="ED78B304"/>
    <w:lvl w:ilvl="0" w:tplc="D1F2D500">
      <w:start w:val="1"/>
      <w:numFmt w:val="bullet"/>
      <w:lvlText w:val=""/>
      <w:lvlJc w:val="left"/>
      <w:pPr>
        <w:tabs>
          <w:tab w:val="num" w:pos="722"/>
        </w:tabs>
        <w:ind w:left="722" w:hanging="360"/>
      </w:pPr>
      <w:rPr>
        <w:rFonts w:ascii="Wingdings" w:hAnsi="Wingdings" w:hint="default"/>
        <w:color w:val="auto"/>
      </w:rPr>
    </w:lvl>
    <w:lvl w:ilvl="1" w:tplc="DE1A216C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50">
    <w:nsid w:val="60474FB4"/>
    <w:multiLevelType w:val="hybridMultilevel"/>
    <w:tmpl w:val="349482D0"/>
    <w:lvl w:ilvl="0" w:tplc="D1F2D5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0FC79BA"/>
    <w:multiLevelType w:val="hybridMultilevel"/>
    <w:tmpl w:val="5F628C4E"/>
    <w:lvl w:ilvl="0" w:tplc="D1F2D5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401E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C674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A017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48E8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BC03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08A5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02CA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3C38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28846F4"/>
    <w:multiLevelType w:val="hybridMultilevel"/>
    <w:tmpl w:val="7060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49A3AD5"/>
    <w:multiLevelType w:val="hybridMultilevel"/>
    <w:tmpl w:val="56BE44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65FF30EC"/>
    <w:multiLevelType w:val="hybridMultilevel"/>
    <w:tmpl w:val="09BAA500"/>
    <w:lvl w:ilvl="0" w:tplc="32D81090">
      <w:start w:val="1"/>
      <w:numFmt w:val="bullet"/>
      <w:lvlText w:val=""/>
      <w:lvlJc w:val="left"/>
      <w:pPr>
        <w:tabs>
          <w:tab w:val="num" w:pos="680"/>
        </w:tabs>
        <w:ind w:left="720" w:hanging="360"/>
      </w:pPr>
      <w:rPr>
        <w:rFonts w:ascii="Wingdings" w:hAnsi="Wingdings" w:hint="default"/>
        <w:spacing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892680A"/>
    <w:multiLevelType w:val="hybridMultilevel"/>
    <w:tmpl w:val="4A6EF69A"/>
    <w:lvl w:ilvl="0" w:tplc="041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9290F73"/>
    <w:multiLevelType w:val="hybridMultilevel"/>
    <w:tmpl w:val="A4DCF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BE04C97"/>
    <w:multiLevelType w:val="hybridMultilevel"/>
    <w:tmpl w:val="8390D106"/>
    <w:lvl w:ilvl="0" w:tplc="8E6678D2">
      <w:start w:val="1"/>
      <w:numFmt w:val="bullet"/>
      <w:lvlRestart w:val="0"/>
      <w:lvlText w:val=""/>
      <w:lvlJc w:val="left"/>
      <w:pPr>
        <w:tabs>
          <w:tab w:val="num" w:pos="993"/>
        </w:tabs>
        <w:ind w:left="993" w:hanging="425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6C6E1525"/>
    <w:multiLevelType w:val="multilevel"/>
    <w:tmpl w:val="1DC2E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>
    <w:nsid w:val="6EE51ABD"/>
    <w:multiLevelType w:val="hybridMultilevel"/>
    <w:tmpl w:val="E2B6F608"/>
    <w:lvl w:ilvl="0" w:tplc="4770EA48">
      <w:start w:val="1"/>
      <w:numFmt w:val="bullet"/>
      <w:lvlRestart w:val="0"/>
      <w:lvlText w:val=""/>
      <w:lvlJc w:val="left"/>
      <w:pPr>
        <w:tabs>
          <w:tab w:val="num" w:pos="1550"/>
        </w:tabs>
        <w:ind w:left="15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60">
    <w:nsid w:val="72370793"/>
    <w:multiLevelType w:val="hybridMultilevel"/>
    <w:tmpl w:val="9D287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F16A7A"/>
    <w:multiLevelType w:val="hybridMultilevel"/>
    <w:tmpl w:val="3A38E92A"/>
    <w:lvl w:ilvl="0" w:tplc="DE1A21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3F00667"/>
    <w:multiLevelType w:val="hybridMultilevel"/>
    <w:tmpl w:val="A0FA0C2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4275D2F"/>
    <w:multiLevelType w:val="multilevel"/>
    <w:tmpl w:val="5884510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>
    <w:nsid w:val="750B6AFD"/>
    <w:multiLevelType w:val="hybridMultilevel"/>
    <w:tmpl w:val="59C8E3A0"/>
    <w:lvl w:ilvl="0" w:tplc="D1F2D5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6E45C75"/>
    <w:multiLevelType w:val="hybridMultilevel"/>
    <w:tmpl w:val="6E507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92C5ADE"/>
    <w:multiLevelType w:val="hybridMultilevel"/>
    <w:tmpl w:val="8868A42E"/>
    <w:lvl w:ilvl="0" w:tplc="FFFFFFFF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79CD0CAD"/>
    <w:multiLevelType w:val="hybridMultilevel"/>
    <w:tmpl w:val="E1DEA7D4"/>
    <w:lvl w:ilvl="0" w:tplc="A1A833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7A735056"/>
    <w:multiLevelType w:val="hybridMultilevel"/>
    <w:tmpl w:val="85404C9C"/>
    <w:lvl w:ilvl="0" w:tplc="04190005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9">
    <w:nsid w:val="7B4301F1"/>
    <w:multiLevelType w:val="hybridMultilevel"/>
    <w:tmpl w:val="38C8D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BBF308A"/>
    <w:multiLevelType w:val="hybridMultilevel"/>
    <w:tmpl w:val="BE287DB4"/>
    <w:lvl w:ilvl="0" w:tplc="32D81090">
      <w:start w:val="1"/>
      <w:numFmt w:val="bullet"/>
      <w:lvlText w:val=""/>
      <w:lvlJc w:val="left"/>
      <w:pPr>
        <w:tabs>
          <w:tab w:val="num" w:pos="680"/>
        </w:tabs>
        <w:ind w:left="720" w:hanging="360"/>
      </w:pPr>
      <w:rPr>
        <w:rFonts w:ascii="Wingdings" w:hAnsi="Wingdings" w:hint="default"/>
        <w:spacing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7F6E03E3"/>
    <w:multiLevelType w:val="hybridMultilevel"/>
    <w:tmpl w:val="898055AE"/>
    <w:lvl w:ilvl="0" w:tplc="32D81090">
      <w:start w:val="1"/>
      <w:numFmt w:val="bullet"/>
      <w:lvlText w:val=""/>
      <w:lvlJc w:val="left"/>
      <w:pPr>
        <w:tabs>
          <w:tab w:val="num" w:pos="680"/>
        </w:tabs>
        <w:ind w:left="720" w:hanging="360"/>
      </w:pPr>
      <w:rPr>
        <w:rFonts w:ascii="Wingdings" w:hAnsi="Wingdings" w:hint="default"/>
        <w:spacing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3"/>
  </w:num>
  <w:num w:numId="3">
    <w:abstractNumId w:val="18"/>
  </w:num>
  <w:num w:numId="4">
    <w:abstractNumId w:val="0"/>
  </w:num>
  <w:num w:numId="5">
    <w:abstractNumId w:val="43"/>
  </w:num>
  <w:num w:numId="6">
    <w:abstractNumId w:val="67"/>
  </w:num>
  <w:num w:numId="7">
    <w:abstractNumId w:val="13"/>
  </w:num>
  <w:num w:numId="8">
    <w:abstractNumId w:val="12"/>
  </w:num>
  <w:num w:numId="9">
    <w:abstractNumId w:val="1"/>
  </w:num>
  <w:num w:numId="10">
    <w:abstractNumId w:val="55"/>
  </w:num>
  <w:num w:numId="11">
    <w:abstractNumId w:val="22"/>
  </w:num>
  <w:num w:numId="12">
    <w:abstractNumId w:val="39"/>
  </w:num>
  <w:num w:numId="13">
    <w:abstractNumId w:val="7"/>
  </w:num>
  <w:num w:numId="14">
    <w:abstractNumId w:val="20"/>
  </w:num>
  <w:num w:numId="15">
    <w:abstractNumId w:val="64"/>
  </w:num>
  <w:num w:numId="16">
    <w:abstractNumId w:val="36"/>
  </w:num>
  <w:num w:numId="17">
    <w:abstractNumId w:val="21"/>
  </w:num>
  <w:num w:numId="18">
    <w:abstractNumId w:val="24"/>
  </w:num>
  <w:num w:numId="19">
    <w:abstractNumId w:val="19"/>
  </w:num>
  <w:num w:numId="20">
    <w:abstractNumId w:val="47"/>
  </w:num>
  <w:num w:numId="21">
    <w:abstractNumId w:val="66"/>
  </w:num>
  <w:num w:numId="22">
    <w:abstractNumId w:val="61"/>
  </w:num>
  <w:num w:numId="23">
    <w:abstractNumId w:val="11"/>
  </w:num>
  <w:num w:numId="24">
    <w:abstractNumId w:val="29"/>
  </w:num>
  <w:num w:numId="25">
    <w:abstractNumId w:val="51"/>
  </w:num>
  <w:num w:numId="26">
    <w:abstractNumId w:val="41"/>
  </w:num>
  <w:num w:numId="27">
    <w:abstractNumId w:val="44"/>
  </w:num>
  <w:num w:numId="28">
    <w:abstractNumId w:val="54"/>
  </w:num>
  <w:num w:numId="29">
    <w:abstractNumId w:val="70"/>
  </w:num>
  <w:num w:numId="30">
    <w:abstractNumId w:val="71"/>
  </w:num>
  <w:num w:numId="31">
    <w:abstractNumId w:val="48"/>
  </w:num>
  <w:num w:numId="32">
    <w:abstractNumId w:val="59"/>
  </w:num>
  <w:num w:numId="33">
    <w:abstractNumId w:val="17"/>
  </w:num>
  <w:num w:numId="34">
    <w:abstractNumId w:val="57"/>
  </w:num>
  <w:num w:numId="35">
    <w:abstractNumId w:val="16"/>
  </w:num>
  <w:num w:numId="36">
    <w:abstractNumId w:val="10"/>
  </w:num>
  <w:num w:numId="37">
    <w:abstractNumId w:val="5"/>
  </w:num>
  <w:num w:numId="38">
    <w:abstractNumId w:val="46"/>
  </w:num>
  <w:num w:numId="39">
    <w:abstractNumId w:val="25"/>
  </w:num>
  <w:num w:numId="40">
    <w:abstractNumId w:val="69"/>
  </w:num>
  <w:num w:numId="41">
    <w:abstractNumId w:val="4"/>
  </w:num>
  <w:num w:numId="42">
    <w:abstractNumId w:val="60"/>
  </w:num>
  <w:num w:numId="43">
    <w:abstractNumId w:val="28"/>
  </w:num>
  <w:num w:numId="44">
    <w:abstractNumId w:val="52"/>
  </w:num>
  <w:num w:numId="45">
    <w:abstractNumId w:val="2"/>
  </w:num>
  <w:num w:numId="46">
    <w:abstractNumId w:val="45"/>
  </w:num>
  <w:num w:numId="47">
    <w:abstractNumId w:val="38"/>
  </w:num>
  <w:num w:numId="48">
    <w:abstractNumId w:val="56"/>
  </w:num>
  <w:num w:numId="49">
    <w:abstractNumId w:val="65"/>
  </w:num>
  <w:num w:numId="50">
    <w:abstractNumId w:val="27"/>
  </w:num>
  <w:num w:numId="51">
    <w:abstractNumId w:val="30"/>
  </w:num>
  <w:num w:numId="52">
    <w:abstractNumId w:val="53"/>
  </w:num>
  <w:num w:numId="53">
    <w:abstractNumId w:val="23"/>
  </w:num>
  <w:num w:numId="54">
    <w:abstractNumId w:val="26"/>
  </w:num>
  <w:num w:numId="55">
    <w:abstractNumId w:val="50"/>
  </w:num>
  <w:num w:numId="56">
    <w:abstractNumId w:val="32"/>
  </w:num>
  <w:num w:numId="57">
    <w:abstractNumId w:val="8"/>
  </w:num>
  <w:num w:numId="58">
    <w:abstractNumId w:val="6"/>
  </w:num>
  <w:num w:numId="59">
    <w:abstractNumId w:val="49"/>
  </w:num>
  <w:num w:numId="60">
    <w:abstractNumId w:val="35"/>
  </w:num>
  <w:num w:numId="61">
    <w:abstractNumId w:val="31"/>
  </w:num>
  <w:num w:numId="62">
    <w:abstractNumId w:val="9"/>
  </w:num>
  <w:num w:numId="63">
    <w:abstractNumId w:val="34"/>
  </w:num>
  <w:num w:numId="64">
    <w:abstractNumId w:val="58"/>
  </w:num>
  <w:num w:numId="65">
    <w:abstractNumId w:val="37"/>
  </w:num>
  <w:num w:numId="66">
    <w:abstractNumId w:val="68"/>
  </w:num>
  <w:num w:numId="67">
    <w:abstractNumId w:val="40"/>
  </w:num>
  <w:num w:numId="68">
    <w:abstractNumId w:val="42"/>
  </w:num>
  <w:num w:numId="69">
    <w:abstractNumId w:val="14"/>
  </w:num>
  <w:num w:numId="70">
    <w:abstractNumId w:val="15"/>
  </w:num>
  <w:num w:numId="71">
    <w:abstractNumId w:val="62"/>
  </w:num>
  <w:num w:numId="72">
    <w:abstractNumId w:val="6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5295"/>
    <w:rsid w:val="00082B08"/>
    <w:rsid w:val="000C3885"/>
    <w:rsid w:val="00112A0B"/>
    <w:rsid w:val="001475CC"/>
    <w:rsid w:val="00161CF8"/>
    <w:rsid w:val="00163FD0"/>
    <w:rsid w:val="001A3812"/>
    <w:rsid w:val="001C06A5"/>
    <w:rsid w:val="001D3D7C"/>
    <w:rsid w:val="001F5B9C"/>
    <w:rsid w:val="0021737D"/>
    <w:rsid w:val="00230507"/>
    <w:rsid w:val="00242467"/>
    <w:rsid w:val="00252D44"/>
    <w:rsid w:val="002728FC"/>
    <w:rsid w:val="00286A20"/>
    <w:rsid w:val="002873F3"/>
    <w:rsid w:val="00291A71"/>
    <w:rsid w:val="00333817"/>
    <w:rsid w:val="00335234"/>
    <w:rsid w:val="00336DCC"/>
    <w:rsid w:val="00385CCB"/>
    <w:rsid w:val="003E6831"/>
    <w:rsid w:val="0040442F"/>
    <w:rsid w:val="004550E1"/>
    <w:rsid w:val="004579F2"/>
    <w:rsid w:val="00470B9C"/>
    <w:rsid w:val="00476DC6"/>
    <w:rsid w:val="004868D3"/>
    <w:rsid w:val="00493491"/>
    <w:rsid w:val="004B7E69"/>
    <w:rsid w:val="00531AE0"/>
    <w:rsid w:val="005A3AB5"/>
    <w:rsid w:val="00614DE7"/>
    <w:rsid w:val="00630341"/>
    <w:rsid w:val="00641900"/>
    <w:rsid w:val="006550B1"/>
    <w:rsid w:val="00660D7C"/>
    <w:rsid w:val="00697266"/>
    <w:rsid w:val="006C5EC8"/>
    <w:rsid w:val="006E61C5"/>
    <w:rsid w:val="006F5295"/>
    <w:rsid w:val="00743885"/>
    <w:rsid w:val="007477A8"/>
    <w:rsid w:val="007546D0"/>
    <w:rsid w:val="007C0FE6"/>
    <w:rsid w:val="008721D0"/>
    <w:rsid w:val="00877035"/>
    <w:rsid w:val="008867B5"/>
    <w:rsid w:val="00895EDD"/>
    <w:rsid w:val="00956151"/>
    <w:rsid w:val="00992544"/>
    <w:rsid w:val="009A4FA0"/>
    <w:rsid w:val="009C0469"/>
    <w:rsid w:val="00A03A0B"/>
    <w:rsid w:val="00A0531A"/>
    <w:rsid w:val="00A8253E"/>
    <w:rsid w:val="00A9560C"/>
    <w:rsid w:val="00AF25BF"/>
    <w:rsid w:val="00B1131A"/>
    <w:rsid w:val="00B55500"/>
    <w:rsid w:val="00BE2403"/>
    <w:rsid w:val="00BF0A7B"/>
    <w:rsid w:val="00CE17B5"/>
    <w:rsid w:val="00D71802"/>
    <w:rsid w:val="00D94E63"/>
    <w:rsid w:val="00DF70DC"/>
    <w:rsid w:val="00E34424"/>
    <w:rsid w:val="00E65461"/>
    <w:rsid w:val="00E705EE"/>
    <w:rsid w:val="00E94E8E"/>
    <w:rsid w:val="00F1122C"/>
    <w:rsid w:val="00F440ED"/>
    <w:rsid w:val="00FC0451"/>
    <w:rsid w:val="00FF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6F529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F52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h3 sub heading,C Sub-Sub/Italic,13 Sub-Sub/Italic,h3"/>
    <w:basedOn w:val="a"/>
    <w:next w:val="a"/>
    <w:link w:val="30"/>
    <w:qFormat/>
    <w:rsid w:val="006F52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F5295"/>
    <w:pPr>
      <w:keepNext/>
      <w:tabs>
        <w:tab w:val="num" w:pos="864"/>
      </w:tabs>
      <w:ind w:left="864" w:hanging="864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F529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F529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F5295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6F5295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6F5295"/>
    <w:pPr>
      <w:keepNext/>
      <w:tabs>
        <w:tab w:val="num" w:pos="1584"/>
      </w:tabs>
      <w:ind w:left="1584" w:hanging="1584"/>
      <w:jc w:val="center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6F529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F52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h3 sub heading Знак,C Sub-Sub/Italic Знак,13 Sub-Sub/Italic Знак,h3 Знак"/>
    <w:basedOn w:val="a0"/>
    <w:link w:val="3"/>
    <w:rsid w:val="006F52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F529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F529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F529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F529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F529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F5295"/>
    <w:rPr>
      <w:rFonts w:ascii="Cambria" w:eastAsia="Times New Roman" w:hAnsi="Cambria" w:cs="Times New Roman"/>
      <w:lang w:eastAsia="ru-RU"/>
    </w:rPr>
  </w:style>
  <w:style w:type="paragraph" w:customStyle="1" w:styleId="ConsTitle">
    <w:name w:val="ConsTitle"/>
    <w:rsid w:val="006F52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"/>
    <w:aliases w:val="Знак, Знак"/>
    <w:basedOn w:val="a"/>
    <w:link w:val="12"/>
    <w:uiPriority w:val="99"/>
    <w:rsid w:val="006F5295"/>
    <w:pPr>
      <w:jc w:val="both"/>
    </w:pPr>
  </w:style>
  <w:style w:type="character" w:customStyle="1" w:styleId="a4">
    <w:name w:val="Основной текст Знак"/>
    <w:aliases w:val="Знак Знак1, Знак Знак"/>
    <w:basedOn w:val="a0"/>
    <w:uiPriority w:val="99"/>
    <w:rsid w:val="006F52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Знак Знак, Знак Знак1"/>
    <w:link w:val="a3"/>
    <w:uiPriority w:val="99"/>
    <w:locked/>
    <w:rsid w:val="006F5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6F529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F5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6F52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F5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39"/>
    <w:rsid w:val="006F5295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7">
    <w:name w:val="footer"/>
    <w:basedOn w:val="a"/>
    <w:link w:val="a8"/>
    <w:rsid w:val="006F5295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6F5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F52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6F529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6F5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обычн"/>
    <w:basedOn w:val="a"/>
    <w:rsid w:val="006F5295"/>
  </w:style>
  <w:style w:type="paragraph" w:customStyle="1" w:styleId="23">
    <w:name w:val="заголовок 2"/>
    <w:basedOn w:val="a"/>
    <w:next w:val="a"/>
    <w:rsid w:val="006F5295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link w:val="ad"/>
    <w:rsid w:val="006F5295"/>
    <w:pPr>
      <w:spacing w:before="80" w:after="120"/>
      <w:jc w:val="both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6F52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6F5295"/>
    <w:rPr>
      <w:rFonts w:cs="Times New Roman"/>
      <w:vertAlign w:val="superscript"/>
    </w:rPr>
  </w:style>
  <w:style w:type="paragraph" w:customStyle="1" w:styleId="14">
    <w:name w:val="Список 1"/>
    <w:basedOn w:val="af"/>
    <w:rsid w:val="006F5295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f">
    <w:name w:val="List Bullet"/>
    <w:basedOn w:val="a"/>
    <w:rsid w:val="006F5295"/>
    <w:pPr>
      <w:tabs>
        <w:tab w:val="num" w:pos="360"/>
      </w:tabs>
    </w:pPr>
  </w:style>
  <w:style w:type="character" w:styleId="af0">
    <w:name w:val="page number"/>
    <w:rsid w:val="006F5295"/>
    <w:rPr>
      <w:rFonts w:cs="Times New Roman"/>
    </w:rPr>
  </w:style>
  <w:style w:type="paragraph" w:styleId="24">
    <w:name w:val="toc 2"/>
    <w:basedOn w:val="a"/>
    <w:next w:val="a"/>
    <w:autoRedefine/>
    <w:uiPriority w:val="39"/>
    <w:rsid w:val="006F5295"/>
    <w:pPr>
      <w:tabs>
        <w:tab w:val="left" w:pos="540"/>
        <w:tab w:val="right" w:leader="dot" w:pos="9628"/>
      </w:tabs>
      <w:spacing w:before="240"/>
      <w:ind w:left="180"/>
    </w:pPr>
    <w:rPr>
      <w:rFonts w:ascii="Arial" w:hAnsi="Arial" w:cs="Arial"/>
      <w:b/>
      <w:bC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rsid w:val="006F5295"/>
    <w:pPr>
      <w:ind w:left="2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6F5295"/>
    <w:pPr>
      <w:ind w:left="1680"/>
    </w:pPr>
    <w:rPr>
      <w:sz w:val="20"/>
      <w:szCs w:val="20"/>
    </w:rPr>
  </w:style>
  <w:style w:type="character" w:styleId="af1">
    <w:name w:val="Hyperlink"/>
    <w:uiPriority w:val="99"/>
    <w:rsid w:val="006F5295"/>
    <w:rPr>
      <w:rFonts w:cs="Times New Roman"/>
      <w:color w:val="0000FF"/>
      <w:u w:val="single"/>
    </w:rPr>
  </w:style>
  <w:style w:type="paragraph" w:customStyle="1" w:styleId="ConsNonformat">
    <w:name w:val="ConsNonformat"/>
    <w:rsid w:val="006F529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rmal (Web)"/>
    <w:basedOn w:val="a"/>
    <w:rsid w:val="006F529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3">
    <w:name w:val="caption"/>
    <w:basedOn w:val="a"/>
    <w:next w:val="a"/>
    <w:qFormat/>
    <w:rsid w:val="006F5295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4">
    <w:name w:val="ФИО"/>
    <w:basedOn w:val="a"/>
    <w:rsid w:val="006F5295"/>
    <w:pPr>
      <w:spacing w:after="180"/>
      <w:ind w:left="5670"/>
      <w:jc w:val="both"/>
    </w:pPr>
    <w:rPr>
      <w:szCs w:val="20"/>
    </w:rPr>
  </w:style>
  <w:style w:type="character" w:customStyle="1" w:styleId="af5">
    <w:name w:val="Текст примечания Знак"/>
    <w:basedOn w:val="a0"/>
    <w:link w:val="af6"/>
    <w:semiHidden/>
    <w:rsid w:val="006F52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semiHidden/>
    <w:rsid w:val="006F5295"/>
    <w:rPr>
      <w:sz w:val="20"/>
      <w:szCs w:val="20"/>
    </w:rPr>
  </w:style>
  <w:style w:type="character" w:customStyle="1" w:styleId="15">
    <w:name w:val="Текст примечания Знак1"/>
    <w:basedOn w:val="a0"/>
    <w:uiPriority w:val="99"/>
    <w:semiHidden/>
    <w:rsid w:val="006F52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ма примечания Знак"/>
    <w:basedOn w:val="af5"/>
    <w:link w:val="af8"/>
    <w:semiHidden/>
    <w:rsid w:val="006F52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semiHidden/>
    <w:rsid w:val="006F5295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6F52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Balloon Text"/>
    <w:basedOn w:val="a"/>
    <w:link w:val="afa"/>
    <w:semiHidden/>
    <w:rsid w:val="006F5295"/>
    <w:rPr>
      <w:sz w:val="2"/>
      <w:szCs w:val="20"/>
    </w:rPr>
  </w:style>
  <w:style w:type="character" w:customStyle="1" w:styleId="afa">
    <w:name w:val="Текст выноски Знак"/>
    <w:basedOn w:val="a0"/>
    <w:link w:val="af9"/>
    <w:semiHidden/>
    <w:rsid w:val="006F5295"/>
    <w:rPr>
      <w:rFonts w:ascii="Times New Roman" w:eastAsia="Times New Roman" w:hAnsi="Times New Roman" w:cs="Times New Roman"/>
      <w:sz w:val="2"/>
      <w:szCs w:val="20"/>
      <w:lang w:eastAsia="ru-RU"/>
    </w:rPr>
  </w:style>
  <w:style w:type="character" w:styleId="afb">
    <w:name w:val="FollowedHyperlink"/>
    <w:rsid w:val="006F5295"/>
    <w:rPr>
      <w:rFonts w:cs="Times New Roman"/>
      <w:color w:val="800080"/>
      <w:u w:val="single"/>
    </w:rPr>
  </w:style>
  <w:style w:type="paragraph" w:styleId="17">
    <w:name w:val="index 1"/>
    <w:basedOn w:val="a"/>
    <w:next w:val="a"/>
    <w:autoRedefine/>
    <w:semiHidden/>
    <w:rsid w:val="006F5295"/>
    <w:pPr>
      <w:ind w:left="240" w:firstLine="120"/>
    </w:pPr>
  </w:style>
  <w:style w:type="paragraph" w:styleId="32">
    <w:name w:val="Body Text 3"/>
    <w:basedOn w:val="a"/>
    <w:link w:val="33"/>
    <w:uiPriority w:val="99"/>
    <w:rsid w:val="006F529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6F52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c">
    <w:name w:val="Заголовок таблица"/>
    <w:basedOn w:val="a"/>
    <w:autoRedefine/>
    <w:rsid w:val="006F5295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rFonts w:ascii="Arial" w:hAnsi="Arial" w:cs="Arial"/>
      <w:b/>
      <w:iCs/>
      <w:caps/>
      <w:spacing w:val="-2"/>
      <w:sz w:val="16"/>
      <w:szCs w:val="16"/>
    </w:rPr>
  </w:style>
  <w:style w:type="paragraph" w:customStyle="1" w:styleId="afd">
    <w:name w:val="Текст таблица"/>
    <w:basedOn w:val="a"/>
    <w:rsid w:val="006F5295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afe">
    <w:name w:val="_______"/>
    <w:rsid w:val="006F5295"/>
    <w:pPr>
      <w:widowControl w:val="0"/>
      <w:spacing w:after="0" w:line="240" w:lineRule="auto"/>
    </w:pPr>
    <w:rPr>
      <w:rFonts w:ascii="Swiss Light 10pt" w:eastAsia="Times New Roman" w:hAnsi="Swiss Light 10pt" w:cs="Times New Roman"/>
      <w:sz w:val="20"/>
      <w:szCs w:val="20"/>
      <w:lang w:val="en-US" w:eastAsia="ru-RU"/>
    </w:rPr>
  </w:style>
  <w:style w:type="paragraph" w:styleId="25">
    <w:name w:val="Body Text Indent 2"/>
    <w:basedOn w:val="a"/>
    <w:link w:val="26"/>
    <w:rsid w:val="006F5295"/>
    <w:pPr>
      <w:ind w:left="7371"/>
      <w:jc w:val="both"/>
    </w:pPr>
  </w:style>
  <w:style w:type="character" w:customStyle="1" w:styleId="26">
    <w:name w:val="Основной текст с отступом 2 Знак"/>
    <w:basedOn w:val="a0"/>
    <w:link w:val="25"/>
    <w:rsid w:val="006F5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rsid w:val="006F5295"/>
    <w:pPr>
      <w:ind w:left="708" w:hanging="708"/>
      <w:jc w:val="both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6F52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">
    <w:name w:val="Title"/>
    <w:basedOn w:val="a"/>
    <w:link w:val="aff0"/>
    <w:qFormat/>
    <w:rsid w:val="006F529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0">
    <w:name w:val="Название Знак"/>
    <w:basedOn w:val="a0"/>
    <w:link w:val="aff"/>
    <w:rsid w:val="006F529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f1">
    <w:name w:val="Готовый"/>
    <w:basedOn w:val="a"/>
    <w:rsid w:val="006F529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styleId="aff2">
    <w:name w:val="Block Text"/>
    <w:basedOn w:val="a"/>
    <w:rsid w:val="006F5295"/>
    <w:pPr>
      <w:ind w:left="709" w:right="-171" w:hanging="709"/>
      <w:jc w:val="both"/>
    </w:pPr>
    <w:rPr>
      <w:szCs w:val="20"/>
    </w:rPr>
  </w:style>
  <w:style w:type="paragraph" w:customStyle="1" w:styleId="BodyText31">
    <w:name w:val="Body Text 31"/>
    <w:basedOn w:val="a"/>
    <w:rsid w:val="006F5295"/>
    <w:pPr>
      <w:jc w:val="both"/>
    </w:pPr>
  </w:style>
  <w:style w:type="paragraph" w:customStyle="1" w:styleId="ConsPlusNormal">
    <w:name w:val="ConsPlusNormal"/>
    <w:rsid w:val="006F52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F529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52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Стиль1"/>
    <w:basedOn w:val="2"/>
    <w:rsid w:val="006F5295"/>
    <w:pPr>
      <w:keepNext w:val="0"/>
      <w:spacing w:before="0" w:after="0"/>
      <w:jc w:val="both"/>
    </w:pPr>
    <w:rPr>
      <w:i w:val="0"/>
      <w:caps/>
      <w:sz w:val="24"/>
    </w:rPr>
  </w:style>
  <w:style w:type="paragraph" w:styleId="aff3">
    <w:name w:val="Plain Text"/>
    <w:basedOn w:val="a"/>
    <w:link w:val="aff4"/>
    <w:rsid w:val="006F5295"/>
    <w:rPr>
      <w:rFonts w:ascii="Courier New" w:hAnsi="Courier New"/>
      <w:sz w:val="20"/>
      <w:szCs w:val="20"/>
    </w:rPr>
  </w:style>
  <w:style w:type="character" w:customStyle="1" w:styleId="aff4">
    <w:name w:val="Текст Знак"/>
    <w:basedOn w:val="a0"/>
    <w:link w:val="aff3"/>
    <w:rsid w:val="006F529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9">
    <w:name w:val="Обычный1"/>
    <w:rsid w:val="006F5295"/>
    <w:pPr>
      <w:widowControl w:val="0"/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ru-RU"/>
    </w:rPr>
  </w:style>
  <w:style w:type="paragraph" w:customStyle="1" w:styleId="1a">
    <w:name w:val="Текст 1"/>
    <w:basedOn w:val="2"/>
    <w:rsid w:val="006F5295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hAnsi="Times New Roman"/>
      <w:b w:val="0"/>
      <w:bCs w:val="0"/>
      <w:i w:val="0"/>
      <w:iCs w:val="0"/>
      <w:sz w:val="24"/>
      <w:szCs w:val="20"/>
    </w:rPr>
  </w:style>
  <w:style w:type="character" w:customStyle="1" w:styleId="fieldtitlesmall1">
    <w:name w:val="fieldtitlesmall1"/>
    <w:rsid w:val="006F5295"/>
    <w:rPr>
      <w:rFonts w:ascii="Arial" w:hAnsi="Arial" w:cs="Arial"/>
      <w:sz w:val="18"/>
      <w:szCs w:val="18"/>
    </w:rPr>
  </w:style>
  <w:style w:type="paragraph" w:customStyle="1" w:styleId="aff5">
    <w:name w:val="стандарт"/>
    <w:basedOn w:val="a"/>
    <w:link w:val="aff6"/>
    <w:rsid w:val="006F5295"/>
    <w:pPr>
      <w:spacing w:before="240"/>
      <w:jc w:val="both"/>
    </w:pPr>
  </w:style>
  <w:style w:type="character" w:customStyle="1" w:styleId="aff6">
    <w:name w:val="стандарт Знак"/>
    <w:link w:val="aff5"/>
    <w:locked/>
    <w:rsid w:val="006F5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Текст письма"/>
    <w:rsid w:val="006F5295"/>
    <w:pPr>
      <w:autoSpaceDE w:val="0"/>
      <w:autoSpaceDN w:val="0"/>
      <w:adjustRightInd w:val="0"/>
      <w:spacing w:before="180" w:after="0" w:line="240" w:lineRule="exact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8">
    <w:name w:val="стандарт Знак Знак"/>
    <w:rsid w:val="006F5295"/>
    <w:rPr>
      <w:rFonts w:cs="Times New Roman"/>
      <w:sz w:val="24"/>
      <w:szCs w:val="24"/>
      <w:lang w:val="ru-RU" w:eastAsia="ru-RU" w:bidi="ar-SA"/>
    </w:rPr>
  </w:style>
  <w:style w:type="character" w:customStyle="1" w:styleId="aff9">
    <w:name w:val="Схема документа Знак"/>
    <w:basedOn w:val="a0"/>
    <w:link w:val="affa"/>
    <w:semiHidden/>
    <w:rsid w:val="006F5295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fa">
    <w:name w:val="Document Map"/>
    <w:basedOn w:val="a"/>
    <w:link w:val="aff9"/>
    <w:semiHidden/>
    <w:rsid w:val="006F5295"/>
    <w:pPr>
      <w:shd w:val="clear" w:color="auto" w:fill="000080"/>
    </w:pPr>
    <w:rPr>
      <w:sz w:val="2"/>
      <w:szCs w:val="20"/>
    </w:rPr>
  </w:style>
  <w:style w:type="character" w:customStyle="1" w:styleId="1b">
    <w:name w:val="Схема документа Знак1"/>
    <w:basedOn w:val="a0"/>
    <w:uiPriority w:val="99"/>
    <w:semiHidden/>
    <w:rsid w:val="006F52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inition">
    <w:name w:val="Definition"/>
    <w:link w:val="Definition0"/>
    <w:rsid w:val="006F5295"/>
    <w:pPr>
      <w:spacing w:before="120" w:after="0" w:line="240" w:lineRule="auto"/>
    </w:pPr>
    <w:rPr>
      <w:rFonts w:ascii="Arial" w:eastAsia="Times New Roman" w:hAnsi="Arial" w:cs="Arial"/>
      <w:b/>
      <w:bCs/>
      <w:i/>
      <w:iCs/>
      <w:caps/>
      <w:sz w:val="18"/>
      <w:szCs w:val="20"/>
    </w:rPr>
  </w:style>
  <w:style w:type="character" w:customStyle="1" w:styleId="Definition0">
    <w:name w:val="Definition Знак Знак"/>
    <w:link w:val="Definition"/>
    <w:rsid w:val="006F5295"/>
    <w:rPr>
      <w:rFonts w:ascii="Arial" w:eastAsia="Times New Roman" w:hAnsi="Arial" w:cs="Arial"/>
      <w:b/>
      <w:bCs/>
      <w:i/>
      <w:iCs/>
      <w:caps/>
      <w:sz w:val="18"/>
      <w:szCs w:val="20"/>
    </w:rPr>
  </w:style>
  <w:style w:type="paragraph" w:customStyle="1" w:styleId="bodycopy">
    <w:name w:val="body copy"/>
    <w:link w:val="bodycopy0"/>
    <w:rsid w:val="006F5295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copy0">
    <w:name w:val="body copy Знак"/>
    <w:link w:val="bodycopy"/>
    <w:rsid w:val="006F5295"/>
    <w:rPr>
      <w:rFonts w:ascii="Times New Roman" w:eastAsia="Times New Roman" w:hAnsi="Times New Roman" w:cs="Times New Roman"/>
      <w:sz w:val="24"/>
      <w:szCs w:val="20"/>
    </w:rPr>
  </w:style>
  <w:style w:type="paragraph" w:customStyle="1" w:styleId="1">
    <w:name w:val="Маркированный список1"/>
    <w:link w:val="listbullet"/>
    <w:rsid w:val="006F5295"/>
    <w:pPr>
      <w:numPr>
        <w:numId w:val="27"/>
      </w:numPr>
      <w:spacing w:before="120"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listbullet">
    <w:name w:val="list bullet Знак"/>
    <w:link w:val="1"/>
    <w:rsid w:val="006F5295"/>
    <w:rPr>
      <w:rFonts w:ascii="Times New Roman" w:eastAsia="Times New Roman" w:hAnsi="Times New Roman" w:cs="Times New Roman"/>
      <w:sz w:val="24"/>
    </w:rPr>
  </w:style>
  <w:style w:type="paragraph" w:customStyle="1" w:styleId="consplusnormal0">
    <w:name w:val="consplusnormal"/>
    <w:basedOn w:val="a"/>
    <w:rsid w:val="006F5295"/>
    <w:pPr>
      <w:ind w:firstLine="720"/>
    </w:pPr>
    <w:rPr>
      <w:rFonts w:ascii="Arial" w:hAnsi="Arial" w:cs="Arial"/>
      <w:sz w:val="20"/>
      <w:szCs w:val="20"/>
    </w:rPr>
  </w:style>
  <w:style w:type="paragraph" w:styleId="affb">
    <w:name w:val="List Paragraph"/>
    <w:basedOn w:val="a"/>
    <w:uiPriority w:val="99"/>
    <w:qFormat/>
    <w:rsid w:val="006F5295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ffc">
    <w:name w:val="No Spacing"/>
    <w:uiPriority w:val="1"/>
    <w:qFormat/>
    <w:rsid w:val="006F529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header" Target="header13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header" Target="header19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header" Target="header18.xm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header" Target="header17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footer" Target="footer5.xml"/><Relationship Id="rId35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F674C-FE3D-46FA-9AEB-5C6016B9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43</Pages>
  <Words>13708</Words>
  <Characters>78142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91667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insavushkina</dc:creator>
  <cp:keywords/>
  <dc:description/>
  <cp:lastModifiedBy>gvnaryikova</cp:lastModifiedBy>
  <cp:revision>15</cp:revision>
  <dcterms:created xsi:type="dcterms:W3CDTF">2014-01-10T06:04:00Z</dcterms:created>
  <dcterms:modified xsi:type="dcterms:W3CDTF">2014-01-27T04:45:00Z</dcterms:modified>
</cp:coreProperties>
</file>